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1233" w14:textId="77777777" w:rsidR="00EB16E9" w:rsidRDefault="00EB16E9">
      <w:pPr>
        <w:rPr>
          <w:rFonts w:ascii="Arial" w:hAnsi="Arial"/>
          <w:sz w:val="24"/>
        </w:rPr>
      </w:pPr>
    </w:p>
    <w:p w14:paraId="370811CF" w14:textId="60B6B650" w:rsidR="00EB16E9" w:rsidRDefault="00675B6F">
      <w:pPr>
        <w:rPr>
          <w:rFonts w:ascii="Arial" w:hAnsi="Arial"/>
          <w:sz w:val="24"/>
          <w:szCs w:val="24"/>
        </w:rPr>
      </w:pPr>
      <w:r>
        <w:rPr>
          <w:rFonts w:ascii="Arial" w:hAnsi="Arial" w:cs="Arial"/>
          <w:b/>
          <w:bCs/>
          <w:spacing w:val="20"/>
          <w:sz w:val="24"/>
          <w:szCs w:val="24"/>
          <w:lang w:eastAsia="en-US"/>
        </w:rPr>
        <w:t xml:space="preserve">Recomendação n.º ____ / </w:t>
      </w:r>
      <w:bookmarkStart w:id="0" w:name="__DdeLink__1068_520768086"/>
      <w:bookmarkEnd w:id="0"/>
      <w:r>
        <w:rPr>
          <w:rFonts w:ascii="Arial" w:hAnsi="Arial" w:cs="Arial"/>
          <w:b/>
          <w:bCs/>
          <w:spacing w:val="20"/>
          <w:sz w:val="24"/>
          <w:szCs w:val="24"/>
          <w:lang w:eastAsia="en-US"/>
        </w:rPr>
        <w:t xml:space="preserve">2020 – </w:t>
      </w:r>
      <w:r>
        <w:rPr>
          <w:rFonts w:ascii="Arial" w:hAnsi="Arial" w:cs="Arial"/>
          <w:b/>
          <w:bCs/>
          <w:spacing w:val="20"/>
          <w:sz w:val="24"/>
          <w:szCs w:val="24"/>
          <w:lang w:eastAsia="en-US"/>
        </w:rPr>
        <w:t>PJ</w:t>
      </w:r>
    </w:p>
    <w:p w14:paraId="4B9FFF86" w14:textId="43B7C757" w:rsidR="00EB16E9" w:rsidRDefault="00675B6F">
      <w:pPr>
        <w:pStyle w:val="Corpodetexto"/>
        <w:widowControl/>
        <w:suppressAutoHyphens/>
        <w:spacing w:line="360" w:lineRule="auto"/>
        <w:jc w:val="both"/>
        <w:rPr>
          <w:rFonts w:ascii="Arial" w:hAnsi="Arial"/>
          <w:b/>
          <w:bCs/>
          <w:sz w:val="24"/>
          <w:szCs w:val="24"/>
        </w:rPr>
      </w:pPr>
      <w:r>
        <w:rPr>
          <w:rFonts w:ascii="Arial" w:hAnsi="Arial"/>
          <w:b/>
          <w:bCs/>
          <w:sz w:val="24"/>
          <w:szCs w:val="24"/>
        </w:rPr>
        <w:t xml:space="preserve">Procedimento Administrativo n.º ____ / </w:t>
      </w:r>
      <w:r>
        <w:rPr>
          <w:rFonts w:ascii="Arial" w:hAnsi="Arial" w:cs="Arial"/>
          <w:b/>
          <w:bCs/>
          <w:spacing w:val="20"/>
          <w:sz w:val="24"/>
          <w:szCs w:val="24"/>
          <w:lang w:eastAsia="en-US"/>
        </w:rPr>
        <w:t>2020 –</w:t>
      </w:r>
      <w:r>
        <w:rPr>
          <w:rFonts w:ascii="Arial" w:hAnsi="Arial" w:cs="Arial"/>
          <w:b/>
          <w:bCs/>
          <w:spacing w:val="20"/>
          <w:sz w:val="24"/>
          <w:szCs w:val="24"/>
          <w:lang w:eastAsia="en-US"/>
        </w:rPr>
        <w:t xml:space="preserve"> PJ</w:t>
      </w:r>
    </w:p>
    <w:p w14:paraId="541AA2E7" w14:textId="77777777" w:rsidR="00EB16E9" w:rsidRDefault="00EB16E9">
      <w:pPr>
        <w:pStyle w:val="Corpodetexto"/>
        <w:widowControl/>
        <w:suppressAutoHyphens/>
        <w:spacing w:line="360" w:lineRule="auto"/>
        <w:ind w:firstLine="1134"/>
        <w:jc w:val="both"/>
        <w:rPr>
          <w:rFonts w:ascii="Arial" w:hAnsi="Arial"/>
          <w:sz w:val="24"/>
          <w:szCs w:val="24"/>
        </w:rPr>
      </w:pPr>
    </w:p>
    <w:p w14:paraId="1CE84EFD" w14:textId="77777777" w:rsidR="00EB16E9" w:rsidRDefault="00EB16E9">
      <w:pPr>
        <w:pStyle w:val="Corpodetexto"/>
        <w:widowControl/>
        <w:suppressAutoHyphens/>
        <w:spacing w:line="360" w:lineRule="auto"/>
        <w:ind w:firstLine="1134"/>
        <w:jc w:val="both"/>
        <w:rPr>
          <w:rFonts w:ascii="Arial" w:hAnsi="Arial"/>
          <w:sz w:val="24"/>
          <w:szCs w:val="24"/>
        </w:rPr>
      </w:pPr>
    </w:p>
    <w:p w14:paraId="172AF5F0" w14:textId="77777777" w:rsidR="00EB16E9" w:rsidRDefault="00675B6F">
      <w:pPr>
        <w:pStyle w:val="Corpodetexto"/>
        <w:widowControl/>
        <w:suppressAutoHyphens/>
        <w:spacing w:line="360" w:lineRule="auto"/>
        <w:ind w:firstLine="1134"/>
        <w:jc w:val="both"/>
      </w:pPr>
      <w:r>
        <w:rPr>
          <w:rFonts w:ascii="Arial" w:hAnsi="Arial"/>
          <w:sz w:val="24"/>
          <w:szCs w:val="24"/>
        </w:rPr>
        <w:t xml:space="preserve">O </w:t>
      </w:r>
      <w:r>
        <w:rPr>
          <w:rStyle w:val="nfaseforte"/>
          <w:rFonts w:ascii="Arial" w:hAnsi="Arial"/>
          <w:sz w:val="24"/>
          <w:szCs w:val="24"/>
        </w:rPr>
        <w:t>MINISTÉRIO PÚBLICO DO ESTADO DO MARANHÃO</w:t>
      </w:r>
      <w:r>
        <w:rPr>
          <w:rFonts w:ascii="Arial" w:hAnsi="Arial"/>
          <w:sz w:val="24"/>
          <w:szCs w:val="24"/>
        </w:rPr>
        <w:t xml:space="preserve">, por intermédio do Promotor de Justiça titular da Promotoria de Justiça de </w:t>
      </w:r>
      <w:r>
        <w:rPr>
          <w:rFonts w:ascii="Arial" w:hAnsi="Arial"/>
          <w:sz w:val="24"/>
          <w:szCs w:val="24"/>
        </w:rPr>
        <w:t xml:space="preserve">________________________/MA, que </w:t>
      </w:r>
      <w:proofErr w:type="spellStart"/>
      <w:r>
        <w:rPr>
          <w:rFonts w:ascii="Arial" w:hAnsi="Arial"/>
          <w:sz w:val="24"/>
          <w:szCs w:val="24"/>
        </w:rPr>
        <w:t>esta</w:t>
      </w:r>
      <w:proofErr w:type="spellEnd"/>
      <w:r>
        <w:rPr>
          <w:rFonts w:ascii="Arial" w:hAnsi="Arial"/>
          <w:sz w:val="24"/>
          <w:szCs w:val="24"/>
        </w:rPr>
        <w:t xml:space="preserve"> subscreve, no uso das atribuições conferidas pelo art. 129, incisos II e III, da Constituição Federal, art. 27, parágrafo único, inciso IV, da Lei nº 8.625/93, e no art. 26, inciso IV c/c §1º, inciso IV e art. 27, inci</w:t>
      </w:r>
      <w:r>
        <w:rPr>
          <w:rFonts w:ascii="Arial" w:hAnsi="Arial"/>
          <w:sz w:val="24"/>
          <w:szCs w:val="24"/>
        </w:rPr>
        <w:t>so IV, da Lei Complementar Estadual nº 013/91 e, ainda,</w:t>
      </w:r>
    </w:p>
    <w:p w14:paraId="6629AA3D"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sz w:val="24"/>
          <w:szCs w:val="24"/>
        </w:rPr>
        <w:t xml:space="preserve"> </w:t>
      </w:r>
      <w:r>
        <w:rPr>
          <w:rFonts w:ascii="Arial" w:hAnsi="Arial"/>
          <w:sz w:val="24"/>
          <w:szCs w:val="24"/>
        </w:rPr>
        <w:t>que, nos termos do art. 127 da Constituição Federal, incumbe ao Ministério Público a defesa da ordem jurídica, do regime democrático e dos interesses sociais e individuais indisponíveis;</w:t>
      </w:r>
    </w:p>
    <w:p w14:paraId="6774CCE2"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sz w:val="24"/>
          <w:szCs w:val="24"/>
        </w:rPr>
        <w:t xml:space="preserve"> </w:t>
      </w:r>
      <w:r>
        <w:rPr>
          <w:rFonts w:ascii="Arial" w:hAnsi="Arial"/>
          <w:sz w:val="24"/>
          <w:szCs w:val="24"/>
        </w:rPr>
        <w:t>que a vida e a saúde constituem direitos fundamentais do ser humano, sendo de grande relevância pública;</w:t>
      </w:r>
    </w:p>
    <w:p w14:paraId="06E4FB6E" w14:textId="77777777" w:rsidR="00EB16E9" w:rsidRDefault="00675B6F">
      <w:pPr>
        <w:pStyle w:val="Corpodetexto"/>
        <w:spacing w:line="360" w:lineRule="auto"/>
        <w:ind w:firstLine="1134"/>
        <w:jc w:val="both"/>
      </w:pPr>
      <w:r>
        <w:rPr>
          <w:rFonts w:ascii="Arial" w:hAnsi="Arial"/>
          <w:b/>
          <w:bCs/>
          <w:sz w:val="24"/>
          <w:szCs w:val="24"/>
        </w:rPr>
        <w:t>CONSIDERANDO</w:t>
      </w:r>
      <w:r>
        <w:rPr>
          <w:rFonts w:ascii="Arial" w:hAnsi="Arial"/>
          <w:sz w:val="24"/>
          <w:szCs w:val="24"/>
        </w:rPr>
        <w:t xml:space="preserve"> que é dever da família, da sociedade e do Estado assegurar, às crianças e adolescentes, com absoluta prioridade, a efetivação</w:t>
      </w:r>
      <w:r>
        <w:rPr>
          <w:rFonts w:ascii="Arial" w:hAnsi="Arial"/>
          <w:sz w:val="24"/>
          <w:szCs w:val="24"/>
        </w:rPr>
        <w:t xml:space="preserve"> dos direitos referentes à vida, à saúde, à alimentação, à educação, ao lazer, à profissionalização, à cultura, à dignidade, ao respeito, à liberdade e à convivência familiar e comunitária (art. 227, da Constituição Federal);</w:t>
      </w:r>
    </w:p>
    <w:p w14:paraId="198E7212"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sz w:val="24"/>
          <w:szCs w:val="24"/>
        </w:rPr>
        <w:t xml:space="preserve"> </w:t>
      </w:r>
      <w:r>
        <w:rPr>
          <w:rFonts w:ascii="Arial" w:hAnsi="Arial"/>
          <w:sz w:val="24"/>
          <w:szCs w:val="24"/>
        </w:rPr>
        <w:t>que a saúde é dir</w:t>
      </w:r>
      <w:r>
        <w:rPr>
          <w:rFonts w:ascii="Arial" w:hAnsi="Arial"/>
          <w:sz w:val="24"/>
          <w:szCs w:val="24"/>
        </w:rPr>
        <w:t>eito de todos e dever do Estado, garantido mediante políticas sociais e econômicas que visem à redução do risco de doença e de outros agravos e ao acesso universal e igualitário às ações e serviços para sua promoção, proteção e recuperação, conforme previs</w:t>
      </w:r>
      <w:r>
        <w:rPr>
          <w:rFonts w:ascii="Arial" w:hAnsi="Arial"/>
          <w:sz w:val="24"/>
          <w:szCs w:val="24"/>
        </w:rPr>
        <w:t>to no artigo 196 da Constituição Federal e artigo 205 da Constituição Estadual;</w:t>
      </w:r>
    </w:p>
    <w:p w14:paraId="08BADE7B" w14:textId="77777777" w:rsidR="00EB16E9" w:rsidRDefault="00675B6F">
      <w:pPr>
        <w:pStyle w:val="Corpodetexto"/>
        <w:spacing w:line="360" w:lineRule="auto"/>
        <w:ind w:firstLine="1134"/>
        <w:jc w:val="both"/>
      </w:pPr>
      <w:r>
        <w:rPr>
          <w:rFonts w:ascii="Arial" w:hAnsi="Arial"/>
          <w:b/>
          <w:bCs/>
          <w:sz w:val="24"/>
          <w:szCs w:val="24"/>
        </w:rPr>
        <w:t xml:space="preserve">CONSIDERANDO </w:t>
      </w:r>
      <w:r>
        <w:rPr>
          <w:rFonts w:ascii="Arial" w:hAnsi="Arial"/>
          <w:sz w:val="24"/>
          <w:szCs w:val="24"/>
        </w:rPr>
        <w:t xml:space="preserve">que cabe ao Conselho dos Direitos da Criança e </w:t>
      </w:r>
      <w:r>
        <w:rPr>
          <w:rFonts w:ascii="Arial" w:hAnsi="Arial"/>
          <w:sz w:val="24"/>
          <w:szCs w:val="24"/>
        </w:rPr>
        <w:lastRenderedPageBreak/>
        <w:t>do Adolescente, expressão da democracia participativa e diretriz da política de atendimento (art. 88, II, do ECA), e</w:t>
      </w:r>
      <w:r>
        <w:rPr>
          <w:rFonts w:ascii="Arial" w:hAnsi="Arial"/>
          <w:sz w:val="24"/>
          <w:szCs w:val="24"/>
        </w:rPr>
        <w:t xml:space="preserve">xercer o seu múnus com </w:t>
      </w:r>
      <w:r>
        <w:rPr>
          <w:rFonts w:ascii="Arial" w:hAnsi="Arial"/>
          <w:b/>
          <w:bCs/>
          <w:sz w:val="24"/>
          <w:szCs w:val="24"/>
          <w:u w:val="single"/>
        </w:rPr>
        <w:t>absoluta independência e autonomia</w:t>
      </w:r>
      <w:r>
        <w:rPr>
          <w:rFonts w:ascii="Arial" w:hAnsi="Arial"/>
          <w:sz w:val="24"/>
          <w:szCs w:val="24"/>
        </w:rPr>
        <w:t>;</w:t>
      </w:r>
    </w:p>
    <w:p w14:paraId="03F5C22B"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 xml:space="preserve">que para garantir, de forma prioritária, a implementação e a manutenção da política de atendimento </w:t>
      </w:r>
      <w:proofErr w:type="spellStart"/>
      <w:r>
        <w:rPr>
          <w:rStyle w:val="nfaseforte"/>
          <w:rFonts w:ascii="Arial" w:hAnsi="Arial"/>
          <w:b w:val="0"/>
          <w:bCs w:val="0"/>
          <w:sz w:val="24"/>
          <w:szCs w:val="24"/>
        </w:rPr>
        <w:t>infantojuvenil</w:t>
      </w:r>
      <w:proofErr w:type="spellEnd"/>
      <w:r>
        <w:rPr>
          <w:rStyle w:val="nfaseforte"/>
          <w:rFonts w:ascii="Arial" w:hAnsi="Arial"/>
          <w:b w:val="0"/>
          <w:bCs w:val="0"/>
          <w:sz w:val="24"/>
          <w:szCs w:val="24"/>
        </w:rPr>
        <w:t xml:space="preserve"> formulada, estabelece o ECA, também como diretriz prevista no art. 88,</w:t>
      </w:r>
      <w:r>
        <w:rPr>
          <w:rStyle w:val="nfaseforte"/>
          <w:rFonts w:ascii="Arial" w:hAnsi="Arial"/>
          <w:b w:val="0"/>
          <w:bCs w:val="0"/>
          <w:sz w:val="24"/>
          <w:szCs w:val="24"/>
        </w:rPr>
        <w:t xml:space="preserve"> IV, a obrigatoriedade da criação de um fundo especial, para onde deverão ser alocados os recursos públicos destinados de forma privilegiada, em atenção ao disposto no art. 4º, parágrafo único, alínea d, do ECA;</w:t>
      </w:r>
    </w:p>
    <w:p w14:paraId="0626A8EB"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que, na qualidade de gestor del</w:t>
      </w:r>
      <w:r>
        <w:rPr>
          <w:rStyle w:val="nfaseforte"/>
          <w:rFonts w:ascii="Arial" w:hAnsi="Arial"/>
          <w:b w:val="0"/>
          <w:bCs w:val="0"/>
          <w:sz w:val="24"/>
          <w:szCs w:val="24"/>
        </w:rPr>
        <w:t xml:space="preserve">iberativo do fundo, o Conselho dos Direitos da Criança e do Adolescente é o órgão responsável pela definição dos critérios de utilização dos recursos públicos ali contidos, visando à realização dos programas e das ações </w:t>
      </w:r>
      <w:proofErr w:type="spellStart"/>
      <w:r>
        <w:rPr>
          <w:rStyle w:val="nfaseforte"/>
          <w:rFonts w:ascii="Arial" w:hAnsi="Arial"/>
          <w:b w:val="0"/>
          <w:bCs w:val="0"/>
          <w:sz w:val="24"/>
          <w:szCs w:val="24"/>
        </w:rPr>
        <w:t>infantojuvenis</w:t>
      </w:r>
      <w:proofErr w:type="spellEnd"/>
      <w:r>
        <w:rPr>
          <w:rStyle w:val="nfaseforte"/>
          <w:rFonts w:ascii="Arial" w:hAnsi="Arial"/>
          <w:b w:val="0"/>
          <w:bCs w:val="0"/>
          <w:sz w:val="24"/>
          <w:szCs w:val="24"/>
        </w:rPr>
        <w:t>, com deliberação prév</w:t>
      </w:r>
      <w:r>
        <w:rPr>
          <w:rStyle w:val="nfaseforte"/>
          <w:rFonts w:ascii="Arial" w:hAnsi="Arial"/>
          <w:b w:val="0"/>
          <w:bCs w:val="0"/>
          <w:sz w:val="24"/>
          <w:szCs w:val="24"/>
        </w:rPr>
        <w:t>ia das questões por ele entendidas como prioritárias;</w:t>
      </w:r>
    </w:p>
    <w:p w14:paraId="142AE2D1"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 xml:space="preserve">que, na qualidade de recursos públicos, a verba depositada no Fundo Municipal dos Direitos da Criança e do Adolescente - FMDCA (também denominado de Fundo da Infância e </w:t>
      </w:r>
      <w:r>
        <w:rPr>
          <w:rStyle w:val="nfaseforte"/>
          <w:rFonts w:ascii="Arial" w:hAnsi="Arial"/>
          <w:b w:val="0"/>
          <w:bCs w:val="0"/>
          <w:sz w:val="24"/>
          <w:szCs w:val="24"/>
        </w:rPr>
        <w:t>Adolescência - FIA) está sujeita às mesmas regras e princípios que norteiam a aplicação dos recursos públicos em geral, em especial no que diz respeito à Lei nº 4.320/1964 (que estatui as normas de direito financeiro de elaboração e controle do orçamento),</w:t>
      </w:r>
      <w:r>
        <w:rPr>
          <w:rStyle w:val="nfaseforte"/>
          <w:rFonts w:ascii="Arial" w:hAnsi="Arial"/>
          <w:b w:val="0"/>
          <w:bCs w:val="0"/>
          <w:sz w:val="24"/>
          <w:szCs w:val="24"/>
        </w:rPr>
        <w:t xml:space="preserve"> Lei nº 8.429/1992 (sobre improbidade administrativa), Lei nº 13.019/2014 (que estabelece o regimente jurídico das parcerias entre a administração Pública e as Organizações da Sociedade Civil), Lei Complementar nº 101/2000 (de responsabilidade fiscal) e o </w:t>
      </w:r>
      <w:r>
        <w:rPr>
          <w:rStyle w:val="nfaseforte"/>
          <w:rFonts w:ascii="Arial" w:hAnsi="Arial"/>
          <w:b w:val="0"/>
          <w:bCs w:val="0"/>
          <w:sz w:val="24"/>
          <w:szCs w:val="24"/>
        </w:rPr>
        <w:t>Código Penal Brasileiro;</w:t>
      </w:r>
    </w:p>
    <w:p w14:paraId="4C4C1C2E"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que o Fundo dos Direitos da Criança e do Adolescente, em exceção ao princípio da unidade de tesouraria estabelecido pelo art. 56, da Lei nº 4.320/1964, é fundo especial, ou seja, o produto de receita especificada que</w:t>
      </w:r>
    </w:p>
    <w:p w14:paraId="1EE1E9A7" w14:textId="77777777" w:rsidR="00EB16E9" w:rsidRDefault="00675B6F">
      <w:pPr>
        <w:pStyle w:val="Corpodetexto"/>
        <w:spacing w:line="360" w:lineRule="auto"/>
        <w:ind w:firstLine="1134"/>
        <w:jc w:val="both"/>
      </w:pPr>
      <w:r>
        <w:rPr>
          <w:rStyle w:val="nfaseforte"/>
          <w:rFonts w:ascii="Arial" w:hAnsi="Arial"/>
          <w:b w:val="0"/>
          <w:bCs w:val="0"/>
          <w:sz w:val="24"/>
          <w:szCs w:val="24"/>
        </w:rPr>
        <w:t>p</w:t>
      </w:r>
      <w:r>
        <w:rPr>
          <w:rStyle w:val="nfaseforte"/>
          <w:rFonts w:ascii="Arial" w:hAnsi="Arial"/>
          <w:b w:val="0"/>
          <w:bCs w:val="0"/>
          <w:sz w:val="24"/>
          <w:szCs w:val="24"/>
        </w:rPr>
        <w:t xml:space="preserve">or lei se vincula à realização de programas e ações </w:t>
      </w:r>
      <w:proofErr w:type="spellStart"/>
      <w:r>
        <w:rPr>
          <w:rStyle w:val="nfaseforte"/>
          <w:rFonts w:ascii="Arial" w:hAnsi="Arial"/>
          <w:b w:val="0"/>
          <w:bCs w:val="0"/>
          <w:sz w:val="24"/>
          <w:szCs w:val="24"/>
        </w:rPr>
        <w:t>infantojuvenis</w:t>
      </w:r>
      <w:proofErr w:type="spellEnd"/>
      <w:r>
        <w:rPr>
          <w:rStyle w:val="nfaseforte"/>
          <w:rFonts w:ascii="Arial" w:hAnsi="Arial"/>
          <w:b w:val="0"/>
          <w:bCs w:val="0"/>
          <w:sz w:val="24"/>
          <w:szCs w:val="24"/>
        </w:rPr>
        <w:t xml:space="preserve"> </w:t>
      </w:r>
      <w:r>
        <w:rPr>
          <w:rStyle w:val="nfaseforte"/>
          <w:rFonts w:ascii="Arial" w:hAnsi="Arial"/>
          <w:b w:val="0"/>
          <w:bCs w:val="0"/>
          <w:sz w:val="24"/>
          <w:szCs w:val="24"/>
        </w:rPr>
        <w:lastRenderedPageBreak/>
        <w:t>(</w:t>
      </w:r>
      <w:proofErr w:type="spellStart"/>
      <w:r>
        <w:rPr>
          <w:rStyle w:val="nfaseforte"/>
          <w:rFonts w:ascii="Arial" w:hAnsi="Arial"/>
          <w:b w:val="0"/>
          <w:bCs w:val="0"/>
          <w:sz w:val="24"/>
          <w:szCs w:val="24"/>
        </w:rPr>
        <w:t>arts</w:t>
      </w:r>
      <w:proofErr w:type="spellEnd"/>
      <w:r>
        <w:rPr>
          <w:rStyle w:val="nfaseforte"/>
          <w:rFonts w:ascii="Arial" w:hAnsi="Arial"/>
          <w:b w:val="0"/>
          <w:bCs w:val="0"/>
          <w:sz w:val="24"/>
          <w:szCs w:val="24"/>
        </w:rPr>
        <w:t>. 71 e seguintes da Lei Federal 4.320/1964);</w:t>
      </w:r>
    </w:p>
    <w:p w14:paraId="5BCD7672"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bCs w:val="0"/>
          <w:sz w:val="24"/>
          <w:szCs w:val="24"/>
        </w:rPr>
        <w:t xml:space="preserve"> que a Lei Complementar nº 101/2000, em obediência à determinação constitucional do art. 163, I, da CF/1988, estabelece as norm</w:t>
      </w:r>
      <w:r>
        <w:rPr>
          <w:rStyle w:val="nfaseforte"/>
          <w:rFonts w:ascii="Arial" w:hAnsi="Arial"/>
          <w:b w:val="0"/>
          <w:bCs w:val="0"/>
          <w:sz w:val="24"/>
          <w:szCs w:val="24"/>
        </w:rPr>
        <w:t>as de finanças públicas voltadas para a responsabilidade na gestão fiscal, sendo aplicável aos fundos federais, distrital, estaduais e municipais, conforme referência constante do art. 1º, § 3º, I, alínea “b”;</w:t>
      </w:r>
    </w:p>
    <w:p w14:paraId="7445D7E4"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que os recursos dos fundos não po</w:t>
      </w:r>
      <w:r>
        <w:rPr>
          <w:rStyle w:val="nfaseforte"/>
          <w:rFonts w:ascii="Arial" w:hAnsi="Arial"/>
          <w:b w:val="0"/>
          <w:bCs w:val="0"/>
          <w:sz w:val="24"/>
          <w:szCs w:val="24"/>
        </w:rPr>
        <w:t xml:space="preserve">dem, </w:t>
      </w:r>
      <w:proofErr w:type="gramStart"/>
      <w:r>
        <w:rPr>
          <w:rStyle w:val="nfaseforte"/>
          <w:rFonts w:ascii="Arial" w:hAnsi="Arial"/>
          <w:b w:val="0"/>
          <w:bCs w:val="0"/>
          <w:sz w:val="24"/>
          <w:szCs w:val="24"/>
        </w:rPr>
        <w:t>via de regra</w:t>
      </w:r>
      <w:proofErr w:type="gramEnd"/>
      <w:r>
        <w:rPr>
          <w:rStyle w:val="nfaseforte"/>
          <w:rFonts w:ascii="Arial" w:hAnsi="Arial"/>
          <w:b w:val="0"/>
          <w:bCs w:val="0"/>
          <w:sz w:val="24"/>
          <w:szCs w:val="24"/>
        </w:rPr>
        <w:t xml:space="preserve">, ser utilizados em atividade diversa da especificada em lei, o que significa uma aplicação certa e sem desvio de finalidade, observados os ditames legais (art. 8º, parágrafo único, da LC nº 101/2000, c/c </w:t>
      </w:r>
      <w:proofErr w:type="spellStart"/>
      <w:r>
        <w:rPr>
          <w:rStyle w:val="nfaseforte"/>
          <w:rFonts w:ascii="Arial" w:hAnsi="Arial"/>
          <w:b w:val="0"/>
          <w:bCs w:val="0"/>
          <w:sz w:val="24"/>
          <w:szCs w:val="24"/>
        </w:rPr>
        <w:t>arts</w:t>
      </w:r>
      <w:proofErr w:type="spellEnd"/>
      <w:r>
        <w:rPr>
          <w:rStyle w:val="nfaseforte"/>
          <w:rFonts w:ascii="Arial" w:hAnsi="Arial"/>
          <w:b w:val="0"/>
          <w:bCs w:val="0"/>
          <w:sz w:val="24"/>
          <w:szCs w:val="24"/>
        </w:rPr>
        <w:t>. 88, inciso IV e 260, § 2º, d</w:t>
      </w:r>
      <w:r>
        <w:rPr>
          <w:rStyle w:val="nfaseforte"/>
          <w:rFonts w:ascii="Arial" w:hAnsi="Arial"/>
          <w:b w:val="0"/>
          <w:bCs w:val="0"/>
          <w:sz w:val="24"/>
          <w:szCs w:val="24"/>
        </w:rPr>
        <w:t>o ECA);</w:t>
      </w:r>
    </w:p>
    <w:p w14:paraId="367835EC"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bCs w:val="0"/>
          <w:sz w:val="24"/>
          <w:szCs w:val="24"/>
        </w:rPr>
        <w:t xml:space="preserve"> que, em relação aos Fundos da Criança e do Adolescente, os planos de ação e de aplicação são os mecanismos de elaboração e controle do orçamento - receita e despesa -, que devem ser deliberados pelo conselho (art. 2º, § 2º, inciso I, d</w:t>
      </w:r>
      <w:r>
        <w:rPr>
          <w:rStyle w:val="nfaseforte"/>
          <w:rFonts w:ascii="Arial" w:hAnsi="Arial"/>
          <w:b w:val="0"/>
          <w:bCs w:val="0"/>
          <w:sz w:val="24"/>
          <w:szCs w:val="24"/>
        </w:rPr>
        <w:t>a Lei nº 4.320/64, art. 260, § 2º, do ECA, e art. 9º, incisos III e IV, da Resolução nº 137/2010, do CONANDA);</w:t>
      </w:r>
    </w:p>
    <w:p w14:paraId="3CB96E62"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bCs w:val="0"/>
          <w:sz w:val="24"/>
          <w:szCs w:val="24"/>
        </w:rPr>
        <w:t xml:space="preserve"> que tais instrumentos devem ser encaminhados ao Poder Executivo para, após análise e aprovação, integrarem às propostas Orçamentária</w:t>
      </w:r>
      <w:r>
        <w:rPr>
          <w:rStyle w:val="nfaseforte"/>
          <w:rFonts w:ascii="Arial" w:hAnsi="Arial"/>
          <w:b w:val="0"/>
          <w:bCs w:val="0"/>
          <w:sz w:val="24"/>
          <w:szCs w:val="24"/>
        </w:rPr>
        <w:t>s (PPA, LDO e LOA - art. 2º, § 2º, inciso I, da Lei nº 4.320/1964), observando-se, para tanto, os prazos previstos no art. 35, § 2º, incisos I, II e III, do Ato das Disposições Constitucionais Transitórias – ADCT;</w:t>
      </w:r>
    </w:p>
    <w:p w14:paraId="30CC82AA"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que a receita do Fundo dos Di</w:t>
      </w:r>
      <w:r>
        <w:rPr>
          <w:rStyle w:val="nfaseforte"/>
          <w:rFonts w:ascii="Arial" w:hAnsi="Arial"/>
          <w:b w:val="0"/>
          <w:bCs w:val="0"/>
          <w:sz w:val="24"/>
          <w:szCs w:val="24"/>
        </w:rPr>
        <w:t>reitos da Criança e do Adolescente é constituída de recursos oriundos, além de dotações orçamentárias e créditos adicionais do ente federativo a que estiver vinculado, de transferências intergovernamentais, multas e penalidades administrativas, “doações” e</w:t>
      </w:r>
      <w:r>
        <w:rPr>
          <w:rStyle w:val="nfaseforte"/>
          <w:rFonts w:ascii="Arial" w:hAnsi="Arial"/>
          <w:b w:val="0"/>
          <w:bCs w:val="0"/>
          <w:sz w:val="24"/>
          <w:szCs w:val="24"/>
        </w:rPr>
        <w:t xml:space="preserve"> legados diversos, rentabilidade de aplicações, “doações” de pessoas físicas e jurídicas sujeitas à dedução do Imposto de Renda, seja em dinheiro ou em bens, entre outros;</w:t>
      </w:r>
    </w:p>
    <w:p w14:paraId="30BD7E2A" w14:textId="77777777" w:rsidR="00EB16E9" w:rsidRDefault="00675B6F">
      <w:pPr>
        <w:pStyle w:val="Corpodetexto"/>
        <w:suppressLineNumbers/>
        <w:suppressAutoHyphens/>
        <w:spacing w:line="360" w:lineRule="auto"/>
        <w:ind w:firstLine="1134"/>
        <w:jc w:val="both"/>
        <w:textAlignment w:val="baseline"/>
      </w:pPr>
      <w:r>
        <w:rPr>
          <w:rStyle w:val="nfaseforte"/>
          <w:rFonts w:ascii="Arial" w:eastAsia="SimSun" w:hAnsi="Arial"/>
          <w:sz w:val="24"/>
          <w:szCs w:val="24"/>
          <w:lang w:bidi="hi-IN"/>
        </w:rPr>
        <w:lastRenderedPageBreak/>
        <w:t xml:space="preserve">CONSIDERANDO </w:t>
      </w:r>
      <w:r>
        <w:rPr>
          <w:rStyle w:val="nfaseforte"/>
          <w:rFonts w:ascii="Arial" w:eastAsia="SimSun" w:hAnsi="Arial"/>
          <w:b w:val="0"/>
          <w:bCs w:val="0"/>
          <w:sz w:val="24"/>
          <w:szCs w:val="24"/>
          <w:lang w:bidi="hi-IN"/>
        </w:rPr>
        <w:t>que a Resolução n.º 137 de 21 de janeiro de 2010 do Conselho Nacional d</w:t>
      </w:r>
      <w:r>
        <w:rPr>
          <w:rStyle w:val="nfaseforte"/>
          <w:rFonts w:ascii="Arial" w:eastAsia="SimSun" w:hAnsi="Arial"/>
          <w:b w:val="0"/>
          <w:bCs w:val="0"/>
          <w:sz w:val="24"/>
          <w:szCs w:val="24"/>
          <w:lang w:bidi="hi-IN"/>
        </w:rPr>
        <w:t>os Direitos da Criança e do Adolescente (CONANDA) estabeleceu os parâmetros para o funcionamento dos Fundos Nacional, Estaduais e Municipais dos Direitos da Criança e do Adolescente.</w:t>
      </w:r>
    </w:p>
    <w:p w14:paraId="709DD2E4" w14:textId="77777777" w:rsidR="00EB16E9" w:rsidRDefault="00675B6F">
      <w:pPr>
        <w:pStyle w:val="Corpodetexto"/>
        <w:suppressLineNumbers/>
        <w:suppressAutoHyphens/>
        <w:spacing w:line="360" w:lineRule="auto"/>
        <w:ind w:firstLine="1134"/>
        <w:jc w:val="both"/>
        <w:textAlignment w:val="baseline"/>
      </w:pPr>
      <w:r>
        <w:rPr>
          <w:rStyle w:val="nfaseforte"/>
          <w:rFonts w:ascii="Arial" w:eastAsia="SimSun" w:hAnsi="Arial"/>
          <w:sz w:val="24"/>
          <w:szCs w:val="24"/>
          <w:lang w:bidi="hi-IN"/>
        </w:rPr>
        <w:t>CONSIDERANDO q</w:t>
      </w:r>
      <w:r>
        <w:rPr>
          <w:rStyle w:val="nfaseforte"/>
          <w:rFonts w:ascii="Arial" w:eastAsia="SimSun" w:hAnsi="Arial"/>
          <w:b w:val="0"/>
          <w:bCs w:val="0"/>
          <w:sz w:val="24"/>
          <w:szCs w:val="24"/>
          <w:lang w:bidi="hi-IN"/>
        </w:rPr>
        <w:t>ue o art. 16, caput, da Resolução nº 137/2010, do CONANDA p</w:t>
      </w:r>
      <w:r>
        <w:rPr>
          <w:rStyle w:val="nfaseforte"/>
          <w:rFonts w:ascii="Arial" w:eastAsia="SimSun" w:hAnsi="Arial"/>
          <w:b w:val="0"/>
          <w:bCs w:val="0"/>
          <w:sz w:val="24"/>
          <w:szCs w:val="24"/>
          <w:lang w:bidi="hi-IN"/>
        </w:rPr>
        <w:t xml:space="preserve">reconiza que “Deve ser vedada à utilização dos recursos do Fundo dos Direitos da Criança e do Adolescente para despesas que não se identifiquem diretamente com a realização de seus objetivos ou serviços determinados pela lei que o instituiu, </w:t>
      </w:r>
      <w:r>
        <w:rPr>
          <w:rStyle w:val="nfaseforte"/>
          <w:rFonts w:ascii="Arial" w:eastAsia="SimSun" w:hAnsi="Arial"/>
          <w:sz w:val="28"/>
          <w:szCs w:val="28"/>
          <w:u w:val="single"/>
          <w:lang w:bidi="hi-IN"/>
        </w:rPr>
        <w:t>exceto</w:t>
      </w:r>
      <w:r>
        <w:rPr>
          <w:rStyle w:val="nfaseforte"/>
          <w:rFonts w:ascii="Arial" w:eastAsia="SimSun" w:hAnsi="Arial"/>
          <w:b w:val="0"/>
          <w:bCs w:val="0"/>
          <w:sz w:val="24"/>
          <w:szCs w:val="24"/>
          <w:lang w:bidi="hi-IN"/>
        </w:rPr>
        <w:t xml:space="preserve"> </w:t>
      </w:r>
      <w:r>
        <w:rPr>
          <w:rStyle w:val="nfaseforte"/>
          <w:rFonts w:ascii="Arial" w:eastAsia="SimSun" w:hAnsi="Arial"/>
          <w:sz w:val="24"/>
          <w:szCs w:val="24"/>
          <w:lang w:bidi="hi-IN"/>
        </w:rPr>
        <w:t>em situ</w:t>
      </w:r>
      <w:r>
        <w:rPr>
          <w:rStyle w:val="nfaseforte"/>
          <w:rFonts w:ascii="Arial" w:eastAsia="SimSun" w:hAnsi="Arial"/>
          <w:sz w:val="24"/>
          <w:szCs w:val="24"/>
          <w:lang w:bidi="hi-IN"/>
        </w:rPr>
        <w:t>ações emergenciais ou de calamidade pública previstas em lei. Esses casos excepcionais devem ser aprovados pelo plenário do Conselho dos Direitos da Criança e do Adolescente</w:t>
      </w:r>
      <w:r>
        <w:rPr>
          <w:rStyle w:val="nfaseforte"/>
          <w:rFonts w:ascii="Arial" w:eastAsia="SimSun" w:hAnsi="Arial"/>
          <w:b w:val="0"/>
          <w:bCs w:val="0"/>
          <w:sz w:val="24"/>
          <w:szCs w:val="24"/>
          <w:lang w:bidi="hi-IN"/>
        </w:rPr>
        <w:t xml:space="preserve">”; </w:t>
      </w:r>
    </w:p>
    <w:p w14:paraId="71B07986"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sz w:val="24"/>
          <w:szCs w:val="24"/>
        </w:rPr>
        <w:t xml:space="preserve"> </w:t>
      </w:r>
      <w:r>
        <w:rPr>
          <w:rFonts w:ascii="Arial" w:hAnsi="Arial"/>
          <w:sz w:val="24"/>
          <w:szCs w:val="24"/>
        </w:rPr>
        <w:t xml:space="preserve">a Declaração de Emergência em Saúde Pública de Importância Internacional pela Organização Mundial da Saúde em 30 de janeiro de 2020, em decorrência da Infecção Humana pelo </w:t>
      </w:r>
      <w:r>
        <w:rPr>
          <w:rStyle w:val="nfaseforte"/>
          <w:rFonts w:ascii="Arial" w:hAnsi="Arial"/>
          <w:b w:val="0"/>
          <w:sz w:val="24"/>
          <w:szCs w:val="24"/>
        </w:rPr>
        <w:t>NOVO CORONAVÍRUS (COVID-19)</w:t>
      </w:r>
      <w:r>
        <w:rPr>
          <w:rFonts w:ascii="Arial" w:hAnsi="Arial"/>
          <w:sz w:val="24"/>
          <w:szCs w:val="24"/>
        </w:rPr>
        <w:t>;</w:t>
      </w:r>
    </w:p>
    <w:p w14:paraId="1A32FDE5" w14:textId="77777777" w:rsidR="00EB16E9" w:rsidRDefault="00675B6F">
      <w:pPr>
        <w:pStyle w:val="Corpodetexto"/>
        <w:spacing w:line="360" w:lineRule="auto"/>
        <w:ind w:firstLine="1134"/>
        <w:jc w:val="both"/>
      </w:pPr>
      <w:r>
        <w:rPr>
          <w:rStyle w:val="nfaseforte"/>
          <w:rFonts w:ascii="Arial" w:hAnsi="Arial"/>
          <w:sz w:val="24"/>
          <w:szCs w:val="24"/>
        </w:rPr>
        <w:t>CONSIDERANDO</w:t>
      </w:r>
      <w:r>
        <w:rPr>
          <w:rStyle w:val="nfaseforte"/>
          <w:rFonts w:ascii="Arial" w:hAnsi="Arial"/>
          <w:b w:val="0"/>
          <w:sz w:val="24"/>
          <w:szCs w:val="24"/>
        </w:rPr>
        <w:t xml:space="preserve"> </w:t>
      </w:r>
      <w:r>
        <w:rPr>
          <w:rFonts w:ascii="Arial" w:hAnsi="Arial"/>
          <w:sz w:val="24"/>
          <w:szCs w:val="24"/>
        </w:rPr>
        <w:t xml:space="preserve">a declaração da Organização Mundial da Saúde no último dia 11 de março (quarta-feira), caracterizando o surto do </w:t>
      </w:r>
      <w:r>
        <w:rPr>
          <w:rStyle w:val="nfaseforte"/>
          <w:rFonts w:ascii="Arial" w:hAnsi="Arial"/>
          <w:b w:val="0"/>
          <w:sz w:val="24"/>
          <w:szCs w:val="24"/>
        </w:rPr>
        <w:t xml:space="preserve">NOVO CORONAVÍRUS (COVID-19) </w:t>
      </w:r>
      <w:r>
        <w:rPr>
          <w:rFonts w:ascii="Arial" w:hAnsi="Arial"/>
          <w:sz w:val="24"/>
          <w:szCs w:val="24"/>
        </w:rPr>
        <w:t xml:space="preserve">como </w:t>
      </w:r>
      <w:r>
        <w:rPr>
          <w:rStyle w:val="nfaseforte"/>
          <w:rFonts w:ascii="Arial" w:hAnsi="Arial"/>
          <w:b w:val="0"/>
          <w:sz w:val="24"/>
          <w:szCs w:val="24"/>
        </w:rPr>
        <w:t xml:space="preserve">pandemia, </w:t>
      </w:r>
      <w:r>
        <w:rPr>
          <w:rFonts w:ascii="Arial" w:hAnsi="Arial"/>
          <w:sz w:val="24"/>
          <w:szCs w:val="24"/>
        </w:rPr>
        <w:t>prospectando-se o aumento nos próximos dias do número de casos, inclusive com risco à vida, em difer</w:t>
      </w:r>
      <w:r>
        <w:rPr>
          <w:rFonts w:ascii="Arial" w:hAnsi="Arial"/>
          <w:sz w:val="24"/>
          <w:szCs w:val="24"/>
        </w:rPr>
        <w:t>entes países afetados;</w:t>
      </w:r>
    </w:p>
    <w:p w14:paraId="3143098B" w14:textId="77777777" w:rsidR="00EB16E9" w:rsidRDefault="00675B6F">
      <w:pPr>
        <w:pStyle w:val="Corpodetexto"/>
        <w:spacing w:line="360" w:lineRule="auto"/>
        <w:ind w:firstLine="1134"/>
        <w:jc w:val="both"/>
      </w:pPr>
      <w:r>
        <w:rPr>
          <w:rStyle w:val="nfase"/>
          <w:rFonts w:ascii="Arial" w:hAnsi="Arial"/>
          <w:b/>
          <w:bCs/>
          <w:i w:val="0"/>
          <w:sz w:val="24"/>
          <w:szCs w:val="24"/>
        </w:rPr>
        <w:t>CONSIDERANDO</w:t>
      </w:r>
      <w:r>
        <w:rPr>
          <w:rStyle w:val="nfase"/>
          <w:rFonts w:ascii="Arial" w:hAnsi="Arial"/>
          <w:i w:val="0"/>
          <w:sz w:val="24"/>
          <w:szCs w:val="24"/>
        </w:rPr>
        <w:t xml:space="preserve"> </w:t>
      </w:r>
      <w:r>
        <w:rPr>
          <w:rStyle w:val="nfase"/>
          <w:rFonts w:ascii="Arial" w:hAnsi="Arial"/>
          <w:i w:val="0"/>
          <w:sz w:val="24"/>
          <w:szCs w:val="24"/>
        </w:rPr>
        <w:t xml:space="preserve">a confirmação do aumento de casos do </w:t>
      </w:r>
      <w:r>
        <w:rPr>
          <w:rStyle w:val="nfaseforte"/>
          <w:rFonts w:ascii="Arial" w:hAnsi="Arial"/>
          <w:b w:val="0"/>
          <w:bCs w:val="0"/>
          <w:sz w:val="24"/>
          <w:szCs w:val="24"/>
        </w:rPr>
        <w:t xml:space="preserve">NOVO CORONAVÍRUS (COVID-19) </w:t>
      </w:r>
      <w:r>
        <w:rPr>
          <w:rStyle w:val="nfase"/>
          <w:rFonts w:ascii="Arial" w:hAnsi="Arial"/>
          <w:i w:val="0"/>
          <w:sz w:val="24"/>
          <w:szCs w:val="24"/>
        </w:rPr>
        <w:t xml:space="preserve">no Estado do Maranhão, </w:t>
      </w:r>
      <w:r>
        <w:rPr>
          <w:rStyle w:val="nfase"/>
          <w:rFonts w:ascii="Arial" w:hAnsi="Arial"/>
          <w:i w:val="0"/>
          <w:sz w:val="24"/>
          <w:szCs w:val="24"/>
          <w:u w:val="single"/>
        </w:rPr>
        <w:t>inclusive com óbitos.</w:t>
      </w:r>
    </w:p>
    <w:p w14:paraId="73D1DAAE"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o teor do Decreto Estadual nº 35.714 de 03/04/2020, que prorrogou as medidas destinadas à prevenç</w:t>
      </w:r>
      <w:r>
        <w:rPr>
          <w:rStyle w:val="nfaseforte"/>
          <w:rFonts w:ascii="Arial" w:hAnsi="Arial"/>
          <w:b w:val="0"/>
          <w:bCs w:val="0"/>
          <w:sz w:val="24"/>
          <w:szCs w:val="24"/>
        </w:rPr>
        <w:t xml:space="preserve">ão do contágio e ao combate à propagação da transmissão do COVID-19, infecção humana causada pelo </w:t>
      </w:r>
      <w:proofErr w:type="spellStart"/>
      <w:r>
        <w:rPr>
          <w:rStyle w:val="nfaseforte"/>
          <w:rFonts w:ascii="Arial" w:hAnsi="Arial"/>
          <w:b w:val="0"/>
          <w:bCs w:val="0"/>
          <w:sz w:val="24"/>
          <w:szCs w:val="24"/>
        </w:rPr>
        <w:t>Coronavírus</w:t>
      </w:r>
      <w:proofErr w:type="spellEnd"/>
      <w:r>
        <w:rPr>
          <w:rStyle w:val="nfaseforte"/>
          <w:rFonts w:ascii="Arial" w:hAnsi="Arial"/>
          <w:b w:val="0"/>
          <w:bCs w:val="0"/>
          <w:sz w:val="24"/>
          <w:szCs w:val="24"/>
        </w:rPr>
        <w:t xml:space="preserve"> (SARS-CoV-2) e que alterou os Decretos Estaduais de </w:t>
      </w:r>
      <w:proofErr w:type="spellStart"/>
      <w:proofErr w:type="gramStart"/>
      <w:r>
        <w:rPr>
          <w:rStyle w:val="nfaseforte"/>
          <w:rFonts w:ascii="Arial" w:hAnsi="Arial"/>
          <w:b w:val="0"/>
          <w:bCs w:val="0"/>
          <w:sz w:val="24"/>
          <w:szCs w:val="24"/>
        </w:rPr>
        <w:t>ns.º</w:t>
      </w:r>
      <w:proofErr w:type="spellEnd"/>
      <w:proofErr w:type="gramEnd"/>
      <w:r>
        <w:rPr>
          <w:rStyle w:val="nfaseforte"/>
          <w:rFonts w:ascii="Arial" w:hAnsi="Arial"/>
          <w:b w:val="0"/>
          <w:bCs w:val="0"/>
          <w:sz w:val="24"/>
          <w:szCs w:val="24"/>
        </w:rPr>
        <w:t xml:space="preserve">  35.677 e 35.679.</w:t>
      </w:r>
      <w:r>
        <w:rPr>
          <w:rStyle w:val="nfaseforte"/>
          <w:rFonts w:ascii="Arial" w:hAnsi="Arial"/>
          <w:sz w:val="24"/>
          <w:szCs w:val="24"/>
        </w:rPr>
        <w:t xml:space="preserve">    </w:t>
      </w:r>
    </w:p>
    <w:p w14:paraId="54BF4676" w14:textId="77777777" w:rsidR="00EB16E9" w:rsidRDefault="00675B6F">
      <w:pPr>
        <w:pStyle w:val="Corpodetexto"/>
        <w:spacing w:line="360" w:lineRule="auto"/>
        <w:ind w:firstLine="1134"/>
        <w:jc w:val="both"/>
      </w:pPr>
      <w:r>
        <w:rPr>
          <w:rStyle w:val="nfaseforte"/>
          <w:rFonts w:ascii="Arial" w:hAnsi="Arial"/>
          <w:sz w:val="24"/>
          <w:szCs w:val="24"/>
        </w:rPr>
        <w:t xml:space="preserve">CONSIDERANDO </w:t>
      </w:r>
      <w:r>
        <w:rPr>
          <w:rStyle w:val="nfaseforte"/>
          <w:rFonts w:ascii="Arial" w:hAnsi="Arial"/>
          <w:b w:val="0"/>
          <w:bCs w:val="0"/>
          <w:sz w:val="24"/>
          <w:szCs w:val="24"/>
        </w:rPr>
        <w:t xml:space="preserve">o teor do </w:t>
      </w:r>
      <w:r>
        <w:rPr>
          <w:rStyle w:val="nfaseforte"/>
          <w:rFonts w:ascii="Arial" w:hAnsi="Arial"/>
          <w:b w:val="0"/>
          <w:bCs w:val="0"/>
          <w:sz w:val="24"/>
          <w:szCs w:val="24"/>
          <w:highlight w:val="yellow"/>
        </w:rPr>
        <w:t xml:space="preserve">Decreto Municipal nº </w:t>
      </w:r>
      <w:r>
        <w:rPr>
          <w:rStyle w:val="nfaseforte"/>
          <w:rFonts w:ascii="Arial" w:hAnsi="Arial"/>
          <w:b w:val="0"/>
          <w:bCs w:val="0"/>
          <w:sz w:val="24"/>
          <w:szCs w:val="24"/>
          <w:highlight w:val="yellow"/>
        </w:rPr>
        <w:lastRenderedPageBreak/>
        <w:t xml:space="preserve">_______________/2020 </w:t>
      </w:r>
      <w:r>
        <w:rPr>
          <w:rStyle w:val="nfaseforte"/>
          <w:rFonts w:ascii="Arial" w:hAnsi="Arial"/>
          <w:b w:val="0"/>
          <w:bCs w:val="0"/>
          <w:sz w:val="24"/>
          <w:szCs w:val="24"/>
        </w:rPr>
        <w:t xml:space="preserve">e suas alterações, que declarou situação de emergência e estabeleceu medidas de prevenção ao Contágio pelo Novo </w:t>
      </w:r>
      <w:proofErr w:type="spellStart"/>
      <w:r>
        <w:rPr>
          <w:rStyle w:val="nfaseforte"/>
          <w:rFonts w:ascii="Arial" w:hAnsi="Arial"/>
          <w:b w:val="0"/>
          <w:bCs w:val="0"/>
          <w:sz w:val="24"/>
          <w:szCs w:val="24"/>
        </w:rPr>
        <w:t>Coronavírus</w:t>
      </w:r>
      <w:proofErr w:type="spellEnd"/>
      <w:r>
        <w:rPr>
          <w:rStyle w:val="nfaseforte"/>
          <w:rFonts w:ascii="Arial" w:hAnsi="Arial"/>
          <w:b w:val="0"/>
          <w:bCs w:val="0"/>
          <w:sz w:val="24"/>
          <w:szCs w:val="24"/>
        </w:rPr>
        <w:t xml:space="preserve"> (SARS-</w:t>
      </w:r>
      <w:proofErr w:type="spellStart"/>
      <w:r>
        <w:rPr>
          <w:rStyle w:val="nfaseforte"/>
          <w:rFonts w:ascii="Arial" w:hAnsi="Arial"/>
          <w:b w:val="0"/>
          <w:bCs w:val="0"/>
          <w:sz w:val="24"/>
          <w:szCs w:val="24"/>
        </w:rPr>
        <w:t>CoV</w:t>
      </w:r>
      <w:proofErr w:type="spellEnd"/>
      <w:r>
        <w:rPr>
          <w:rStyle w:val="nfaseforte"/>
          <w:rFonts w:ascii="Arial" w:hAnsi="Arial"/>
          <w:b w:val="0"/>
          <w:bCs w:val="0"/>
          <w:sz w:val="24"/>
          <w:szCs w:val="24"/>
        </w:rPr>
        <w:t xml:space="preserve"> 2) no Município de </w:t>
      </w:r>
      <w:r>
        <w:rPr>
          <w:rStyle w:val="nfaseforte"/>
          <w:rFonts w:ascii="Arial" w:hAnsi="Arial"/>
          <w:b w:val="0"/>
          <w:bCs w:val="0"/>
          <w:sz w:val="24"/>
          <w:szCs w:val="24"/>
          <w:highlight w:val="yellow"/>
        </w:rPr>
        <w:t>_______________/MA;</w:t>
      </w:r>
    </w:p>
    <w:p w14:paraId="48FF0372" w14:textId="77777777" w:rsidR="00EB16E9" w:rsidRDefault="00675B6F">
      <w:pPr>
        <w:pStyle w:val="Corpodetexto"/>
        <w:suppressLineNumbers/>
        <w:suppressAutoHyphens/>
        <w:spacing w:line="360" w:lineRule="auto"/>
        <w:ind w:firstLine="1134"/>
        <w:jc w:val="both"/>
        <w:textAlignment w:val="baseline"/>
      </w:pPr>
      <w:r>
        <w:rPr>
          <w:rStyle w:val="nfaseforte"/>
          <w:rFonts w:ascii="Arial" w:eastAsia="SimSun" w:hAnsi="Arial"/>
          <w:sz w:val="24"/>
          <w:szCs w:val="24"/>
          <w:lang w:bidi="hi-IN"/>
        </w:rPr>
        <w:t xml:space="preserve">CONSIDERANDO </w:t>
      </w:r>
      <w:r>
        <w:rPr>
          <w:rStyle w:val="nfaseforte"/>
          <w:rFonts w:ascii="Arial" w:eastAsia="SimSun" w:hAnsi="Arial"/>
          <w:b w:val="0"/>
          <w:bCs w:val="0"/>
          <w:sz w:val="24"/>
          <w:szCs w:val="24"/>
          <w:lang w:bidi="hi-IN"/>
        </w:rPr>
        <w:t>que o CONANDA emitiu orientações em 26 de março de 2020 sob o título “</w:t>
      </w:r>
      <w:r>
        <w:rPr>
          <w:rStyle w:val="nfaseforte"/>
          <w:rFonts w:ascii="Arial" w:eastAsia="SimSun" w:hAnsi="Arial"/>
          <w:b w:val="0"/>
          <w:bCs w:val="0"/>
          <w:sz w:val="24"/>
          <w:szCs w:val="24"/>
          <w:lang w:bidi="hi-IN"/>
        </w:rPr>
        <w:t>Recomendações do CONANDA para proteção integral a crianças e adolescentes durante a pandemia COVID-19”.</w:t>
      </w:r>
    </w:p>
    <w:p w14:paraId="7A33F970" w14:textId="77777777" w:rsidR="00EB16E9" w:rsidRDefault="00675B6F">
      <w:pPr>
        <w:pStyle w:val="Corpodetexto"/>
        <w:suppressLineNumbers/>
        <w:suppressAutoHyphens/>
        <w:spacing w:line="360" w:lineRule="auto"/>
        <w:ind w:firstLine="1134"/>
        <w:jc w:val="both"/>
        <w:textAlignment w:val="baseline"/>
      </w:pPr>
      <w:r>
        <w:rPr>
          <w:rStyle w:val="nfaseforte"/>
          <w:rFonts w:ascii="Arial" w:eastAsia="SimSun" w:hAnsi="Arial"/>
          <w:sz w:val="24"/>
          <w:szCs w:val="24"/>
          <w:lang w:bidi="hi-IN"/>
        </w:rPr>
        <w:t xml:space="preserve">CONSIDERANDO </w:t>
      </w:r>
      <w:r>
        <w:rPr>
          <w:rStyle w:val="nfaseforte"/>
          <w:rFonts w:ascii="Arial" w:eastAsia="SimSun" w:hAnsi="Arial"/>
          <w:b w:val="0"/>
          <w:bCs w:val="0"/>
          <w:sz w:val="24"/>
          <w:szCs w:val="24"/>
          <w:lang w:bidi="hi-IN"/>
        </w:rPr>
        <w:t>que o CONANDA em 03 de abril de 2020 reiterou as recomendações sobre a utilização de recursos do fundo dos direitos das crianças e adolesce</w:t>
      </w:r>
      <w:r>
        <w:rPr>
          <w:rStyle w:val="nfaseforte"/>
          <w:rFonts w:ascii="Arial" w:eastAsia="SimSun" w:hAnsi="Arial"/>
          <w:b w:val="0"/>
          <w:bCs w:val="0"/>
          <w:sz w:val="24"/>
          <w:szCs w:val="24"/>
          <w:lang w:bidi="hi-IN"/>
        </w:rPr>
        <w:t xml:space="preserve">ntes em ações de prevenção ao impacto do social decorrente do COVID-19, instrumento esse disponível no endereço eletrônico </w:t>
      </w:r>
      <w:hyperlink r:id="rId6">
        <w:r>
          <w:rPr>
            <w:rStyle w:val="nfaseforte"/>
            <w:rFonts w:ascii="Arial" w:hAnsi="Arial"/>
            <w:sz w:val="24"/>
            <w:szCs w:val="24"/>
          </w:rPr>
          <w:t>https://www.gov.br/mdh/p</w:t>
        </w:r>
        <w:r>
          <w:rPr>
            <w:rStyle w:val="nfaseforte"/>
            <w:rFonts w:ascii="Arial" w:hAnsi="Arial"/>
            <w:sz w:val="24"/>
            <w:szCs w:val="24"/>
          </w:rPr>
          <w:t>t-br/assuntos/noticias/2020-2/abril/RECOMENDACOESCONANDA.pdf/view</w:t>
        </w:r>
      </w:hyperlink>
      <w:r>
        <w:rPr>
          <w:rStyle w:val="nfaseforte"/>
          <w:rFonts w:ascii="Arial" w:eastAsia="SimSun" w:hAnsi="Arial"/>
          <w:b w:val="0"/>
          <w:bCs w:val="0"/>
          <w:sz w:val="24"/>
          <w:szCs w:val="24"/>
          <w:lang w:bidi="hi-IN"/>
        </w:rPr>
        <w:t xml:space="preserve"> </w:t>
      </w:r>
    </w:p>
    <w:p w14:paraId="36F53367" w14:textId="77777777" w:rsidR="00EB16E9" w:rsidRDefault="00675B6F">
      <w:pPr>
        <w:pStyle w:val="Corpodetexto"/>
        <w:suppressLineNumbers/>
        <w:suppressAutoHyphens/>
        <w:spacing w:line="360" w:lineRule="auto"/>
        <w:ind w:firstLine="1134"/>
        <w:jc w:val="both"/>
        <w:textAlignment w:val="baseline"/>
      </w:pPr>
      <w:r>
        <w:rPr>
          <w:rStyle w:val="nfaseforte"/>
          <w:rFonts w:ascii="Arial" w:eastAsia="SimSun" w:hAnsi="Arial"/>
          <w:sz w:val="24"/>
          <w:szCs w:val="24"/>
          <w:lang w:bidi="hi-IN"/>
        </w:rPr>
        <w:t xml:space="preserve">CONSIDERANDO </w:t>
      </w:r>
      <w:r>
        <w:rPr>
          <w:rStyle w:val="nfaseforte"/>
          <w:rFonts w:ascii="Arial" w:eastAsia="SimSun" w:hAnsi="Arial"/>
          <w:b w:val="0"/>
          <w:bCs w:val="0"/>
          <w:sz w:val="24"/>
          <w:szCs w:val="24"/>
          <w:lang w:bidi="hi-IN"/>
        </w:rPr>
        <w:t>que a citado instrumento, entre outras recomendações, estabeleceu requisitos para a utilização excepcional dos recursos do fundo, sendo:</w:t>
      </w:r>
      <w:r>
        <w:rPr>
          <w:rStyle w:val="nfaseforte"/>
          <w:rFonts w:ascii="Arial" w:eastAsia="SimSun" w:hAnsi="Arial"/>
          <w:b w:val="0"/>
          <w:bCs w:val="0"/>
          <w:sz w:val="24"/>
          <w:szCs w:val="24"/>
          <w:u w:val="single"/>
          <w:lang w:bidi="hi-IN"/>
        </w:rPr>
        <w:t xml:space="preserve"> “</w:t>
      </w:r>
      <w:r>
        <w:rPr>
          <w:rStyle w:val="nfaseforte"/>
          <w:rFonts w:ascii="Arial" w:eastAsia="SimSun" w:hAnsi="Arial"/>
          <w:b w:val="0"/>
          <w:bCs w:val="0"/>
          <w:i/>
          <w:iCs/>
          <w:sz w:val="24"/>
          <w:szCs w:val="24"/>
          <w:u w:val="single"/>
          <w:lang w:bidi="hi-IN"/>
        </w:rPr>
        <w:t>(i) reconhecimento da situação emergen</w:t>
      </w:r>
      <w:r>
        <w:rPr>
          <w:rStyle w:val="nfaseforte"/>
          <w:rFonts w:ascii="Arial" w:eastAsia="SimSun" w:hAnsi="Arial"/>
          <w:b w:val="0"/>
          <w:bCs w:val="0"/>
          <w:i/>
          <w:iCs/>
          <w:sz w:val="24"/>
          <w:szCs w:val="24"/>
          <w:u w:val="single"/>
          <w:lang w:bidi="hi-IN"/>
        </w:rPr>
        <w:t>cial ou de calamidade pública amparado em lei (...); (</w:t>
      </w:r>
      <w:proofErr w:type="spellStart"/>
      <w:r>
        <w:rPr>
          <w:rStyle w:val="nfaseforte"/>
          <w:rFonts w:ascii="Arial" w:eastAsia="SimSun" w:hAnsi="Arial"/>
          <w:b w:val="0"/>
          <w:bCs w:val="0"/>
          <w:i/>
          <w:iCs/>
          <w:sz w:val="24"/>
          <w:szCs w:val="24"/>
          <w:u w:val="single"/>
          <w:lang w:bidi="hi-IN"/>
        </w:rPr>
        <w:t>ii</w:t>
      </w:r>
      <w:proofErr w:type="spellEnd"/>
      <w:r>
        <w:rPr>
          <w:rStyle w:val="nfaseforte"/>
          <w:rFonts w:ascii="Arial" w:eastAsia="SimSun" w:hAnsi="Arial"/>
          <w:b w:val="0"/>
          <w:bCs w:val="0"/>
          <w:i/>
          <w:iCs/>
          <w:sz w:val="24"/>
          <w:szCs w:val="24"/>
          <w:u w:val="single"/>
          <w:lang w:bidi="hi-IN"/>
        </w:rPr>
        <w:t>) aprovação do Conselho dos Direitos da Criança e do Adolescente e (</w:t>
      </w:r>
      <w:proofErr w:type="spellStart"/>
      <w:r>
        <w:rPr>
          <w:rStyle w:val="nfaseforte"/>
          <w:rFonts w:ascii="Arial" w:eastAsia="SimSun" w:hAnsi="Arial"/>
          <w:b w:val="0"/>
          <w:bCs w:val="0"/>
          <w:i/>
          <w:iCs/>
          <w:sz w:val="24"/>
          <w:szCs w:val="24"/>
          <w:u w:val="single"/>
          <w:lang w:bidi="hi-IN"/>
        </w:rPr>
        <w:t>iii</w:t>
      </w:r>
      <w:proofErr w:type="spellEnd"/>
      <w:r>
        <w:rPr>
          <w:rStyle w:val="nfaseforte"/>
          <w:rFonts w:ascii="Arial" w:eastAsia="SimSun" w:hAnsi="Arial"/>
          <w:b w:val="0"/>
          <w:bCs w:val="0"/>
          <w:i/>
          <w:iCs/>
          <w:sz w:val="24"/>
          <w:szCs w:val="24"/>
          <w:u w:val="single"/>
          <w:lang w:bidi="hi-IN"/>
        </w:rPr>
        <w:t>) o processo de liberação por meio de projeto deve atender aos princípios da transparência, legalidade, moralidade, devido proces</w:t>
      </w:r>
      <w:r>
        <w:rPr>
          <w:rStyle w:val="nfaseforte"/>
          <w:rFonts w:ascii="Arial" w:eastAsia="SimSun" w:hAnsi="Arial"/>
          <w:b w:val="0"/>
          <w:bCs w:val="0"/>
          <w:i/>
          <w:iCs/>
          <w:sz w:val="24"/>
          <w:szCs w:val="24"/>
          <w:u w:val="single"/>
          <w:lang w:bidi="hi-IN"/>
        </w:rPr>
        <w:t>so legal, e ainda, o que estabelece o Regimento Interno do Conselho, para ao final ser publicada a resolução com a decisão que autorizou a utilização do recurso em situações emergenciais.”</w:t>
      </w:r>
    </w:p>
    <w:p w14:paraId="77C1B7AD" w14:textId="77777777" w:rsidR="00EB16E9" w:rsidRDefault="00675B6F">
      <w:pPr>
        <w:pStyle w:val="Corpodetexto"/>
        <w:suppressLineNumbers/>
        <w:suppressAutoHyphens/>
        <w:spacing w:line="360" w:lineRule="auto"/>
        <w:ind w:firstLine="1134"/>
        <w:jc w:val="both"/>
        <w:textAlignment w:val="baseline"/>
      </w:pPr>
      <w:r>
        <w:rPr>
          <w:rStyle w:val="nfaseforte"/>
          <w:rFonts w:ascii="Arial" w:eastAsia="SimSun" w:hAnsi="Arial"/>
          <w:sz w:val="24"/>
          <w:szCs w:val="24"/>
          <w:lang w:bidi="hi-IN"/>
        </w:rPr>
        <w:t xml:space="preserve">CONSIDERANDO </w:t>
      </w:r>
      <w:r>
        <w:rPr>
          <w:rStyle w:val="nfaseforte"/>
          <w:rFonts w:ascii="Arial" w:eastAsia="SimSun" w:hAnsi="Arial"/>
          <w:b w:val="0"/>
          <w:bCs w:val="0"/>
          <w:sz w:val="24"/>
          <w:szCs w:val="24"/>
          <w:lang w:bidi="hi-IN"/>
        </w:rPr>
        <w:t xml:space="preserve">que o citado instrumento também apontou que </w:t>
      </w:r>
      <w:r>
        <w:rPr>
          <w:rStyle w:val="nfaseforte"/>
          <w:rFonts w:ascii="Arial" w:eastAsia="SimSun" w:hAnsi="Arial"/>
          <w:i/>
          <w:iCs/>
          <w:sz w:val="24"/>
          <w:szCs w:val="24"/>
          <w:lang w:bidi="hi-IN"/>
        </w:rPr>
        <w:t>“o conselh</w:t>
      </w:r>
      <w:r>
        <w:rPr>
          <w:rStyle w:val="nfaseforte"/>
          <w:rFonts w:ascii="Arial" w:eastAsia="SimSun" w:hAnsi="Arial"/>
          <w:i/>
          <w:iCs/>
          <w:sz w:val="24"/>
          <w:szCs w:val="24"/>
          <w:lang w:bidi="hi-IN"/>
        </w:rPr>
        <w:t>o deve ter por base a análise de elementos que demonstrem a incapacidade do ente público de financiar as ações propostas com outras fontes e, especialmente, o melhor interesse de crianças e adolescentes</w:t>
      </w:r>
      <w:proofErr w:type="gramStart"/>
      <w:r>
        <w:rPr>
          <w:rStyle w:val="nfaseforte"/>
          <w:rFonts w:ascii="Arial" w:eastAsia="SimSun" w:hAnsi="Arial"/>
          <w:i/>
          <w:iCs/>
          <w:sz w:val="24"/>
          <w:szCs w:val="24"/>
          <w:lang w:bidi="hi-IN"/>
        </w:rPr>
        <w:t>”</w:t>
      </w:r>
      <w:r>
        <w:rPr>
          <w:rStyle w:val="nfaseforte"/>
          <w:rFonts w:ascii="Arial" w:eastAsia="SimSun" w:hAnsi="Arial"/>
          <w:b w:val="0"/>
          <w:bCs w:val="0"/>
          <w:sz w:val="24"/>
          <w:szCs w:val="24"/>
          <w:lang w:bidi="hi-IN"/>
        </w:rPr>
        <w:t xml:space="preserve"> .</w:t>
      </w:r>
      <w:proofErr w:type="gramEnd"/>
    </w:p>
    <w:p w14:paraId="5DB07011" w14:textId="77777777" w:rsidR="00EB16E9" w:rsidRDefault="00675B6F">
      <w:pPr>
        <w:widowControl w:val="0"/>
        <w:suppressLineNumbers/>
        <w:suppressAutoHyphens/>
        <w:spacing w:line="360" w:lineRule="auto"/>
        <w:ind w:firstLine="1134"/>
        <w:jc w:val="both"/>
        <w:textAlignment w:val="baseline"/>
      </w:pPr>
      <w:r>
        <w:rPr>
          <w:rFonts w:ascii="Arial" w:eastAsia="SimSun" w:hAnsi="Arial"/>
          <w:b/>
          <w:bCs/>
          <w:sz w:val="24"/>
          <w:szCs w:val="24"/>
          <w:lang w:bidi="hi-IN"/>
        </w:rPr>
        <w:t>CONSIDERANDO</w:t>
      </w:r>
      <w:r>
        <w:rPr>
          <w:rFonts w:ascii="Arial" w:eastAsia="SimSun" w:hAnsi="Arial"/>
          <w:sz w:val="24"/>
          <w:szCs w:val="24"/>
          <w:lang w:bidi="hi-IN"/>
        </w:rPr>
        <w:t xml:space="preserve"> o teor da informação encaminhada à </w:t>
      </w:r>
      <w:r>
        <w:rPr>
          <w:rFonts w:ascii="Arial" w:eastAsia="SimSun" w:hAnsi="Arial"/>
          <w:sz w:val="24"/>
          <w:szCs w:val="24"/>
          <w:lang w:bidi="hi-IN"/>
        </w:rPr>
        <w:t xml:space="preserve">2º </w:t>
      </w:r>
      <w:r>
        <w:rPr>
          <w:rFonts w:ascii="Arial" w:eastAsia="SimSun" w:hAnsi="Arial"/>
          <w:sz w:val="24"/>
          <w:szCs w:val="24"/>
          <w:highlight w:val="yellow"/>
          <w:lang w:bidi="hi-IN"/>
        </w:rPr>
        <w:t xml:space="preserve">Promotoria de Justiça de _____________ </w:t>
      </w:r>
      <w:r>
        <w:rPr>
          <w:rFonts w:ascii="Arial" w:eastAsia="SimSun" w:hAnsi="Arial"/>
          <w:sz w:val="24"/>
          <w:szCs w:val="24"/>
          <w:lang w:bidi="hi-IN"/>
        </w:rPr>
        <w:t xml:space="preserve">através de e-mail eletrônico indicando a intenção do CMDCA local pela utilização </w:t>
      </w:r>
      <w:proofErr w:type="gramStart"/>
      <w:r>
        <w:rPr>
          <w:rFonts w:ascii="Arial" w:eastAsia="SimSun" w:hAnsi="Arial"/>
          <w:sz w:val="24"/>
          <w:szCs w:val="24"/>
          <w:lang w:bidi="hi-IN"/>
        </w:rPr>
        <w:t>do recursos</w:t>
      </w:r>
      <w:proofErr w:type="gramEnd"/>
      <w:r>
        <w:rPr>
          <w:rFonts w:ascii="Arial" w:eastAsia="SimSun" w:hAnsi="Arial"/>
          <w:sz w:val="24"/>
          <w:szCs w:val="24"/>
          <w:lang w:bidi="hi-IN"/>
        </w:rPr>
        <w:t xml:space="preserve"> do fundo municipal da infância e adolescência para o combate à Pandemia, bem como a ausência dos </w:t>
      </w:r>
      <w:r>
        <w:rPr>
          <w:rFonts w:ascii="Arial" w:eastAsia="SimSun" w:hAnsi="Arial"/>
          <w:sz w:val="24"/>
          <w:szCs w:val="24"/>
          <w:lang w:bidi="hi-IN"/>
        </w:rPr>
        <w:lastRenderedPageBreak/>
        <w:t>representantes da citada</w:t>
      </w:r>
      <w:r>
        <w:rPr>
          <w:rFonts w:ascii="Arial" w:eastAsia="SimSun" w:hAnsi="Arial"/>
          <w:sz w:val="24"/>
          <w:szCs w:val="24"/>
          <w:lang w:bidi="hi-IN"/>
        </w:rPr>
        <w:t xml:space="preserve"> instituição.</w:t>
      </w:r>
    </w:p>
    <w:p w14:paraId="54C81EB5"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eastAsia="SimSun" w:hAnsi="Arial"/>
          <w:b/>
          <w:bCs/>
          <w:sz w:val="24"/>
          <w:szCs w:val="24"/>
          <w:lang w:bidi="hi-IN"/>
        </w:rPr>
        <w:t>CONSIDERANDO</w:t>
      </w:r>
      <w:r>
        <w:rPr>
          <w:rFonts w:ascii="Arial" w:eastAsia="SimSun" w:hAnsi="Arial"/>
          <w:sz w:val="24"/>
          <w:szCs w:val="24"/>
          <w:lang w:bidi="hi-IN"/>
        </w:rPr>
        <w:t xml:space="preserve"> que a utilização excepcional dos recursos do FIA para fazer frente às necessidades de calamidade pública, decorrentes da pandemia do COVID-19, deve ser feita, em princípio, somente em benefício de crianças e adolescentes, que goz</w:t>
      </w:r>
      <w:r>
        <w:rPr>
          <w:rFonts w:ascii="Arial" w:eastAsia="SimSun" w:hAnsi="Arial"/>
          <w:sz w:val="24"/>
          <w:szCs w:val="24"/>
          <w:lang w:bidi="hi-IN"/>
        </w:rPr>
        <w:t xml:space="preserve">am da prioridade absoluta, nos termos do art. 227, da CF, e art. 4º, parágrafo único, do ECA, e que também vêm padecendo dos efeitos nefastos da pandemia do </w:t>
      </w:r>
      <w:proofErr w:type="spellStart"/>
      <w:r>
        <w:rPr>
          <w:rFonts w:ascii="Arial" w:eastAsia="SimSun" w:hAnsi="Arial"/>
          <w:sz w:val="24"/>
          <w:szCs w:val="24"/>
          <w:lang w:bidi="hi-IN"/>
        </w:rPr>
        <w:t>coronavírus</w:t>
      </w:r>
      <w:proofErr w:type="spellEnd"/>
      <w:r>
        <w:rPr>
          <w:rFonts w:ascii="Arial" w:eastAsia="SimSun" w:hAnsi="Arial"/>
          <w:sz w:val="24"/>
          <w:szCs w:val="24"/>
          <w:lang w:bidi="hi-IN"/>
        </w:rPr>
        <w:t>, conclusão a que se chega, também, diante da aplicação analógica do § 2º, do art. 16, d</w:t>
      </w:r>
      <w:r>
        <w:rPr>
          <w:rFonts w:ascii="Arial" w:eastAsia="SimSun" w:hAnsi="Arial"/>
          <w:sz w:val="24"/>
          <w:szCs w:val="24"/>
          <w:lang w:bidi="hi-IN"/>
        </w:rPr>
        <w:t>a Resolução nº 137/2010, do CONANDA;</w:t>
      </w:r>
    </w:p>
    <w:p w14:paraId="1C4EDA20"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eastAsia="SimSun" w:hAnsi="Arial"/>
          <w:b/>
          <w:bCs/>
          <w:sz w:val="24"/>
          <w:szCs w:val="24"/>
          <w:lang w:bidi="hi-IN"/>
        </w:rPr>
        <w:t>CONSIDERANDO</w:t>
      </w:r>
      <w:r>
        <w:rPr>
          <w:rFonts w:ascii="Arial" w:eastAsia="SimSun" w:hAnsi="Arial"/>
          <w:sz w:val="24"/>
          <w:szCs w:val="24"/>
          <w:lang w:bidi="hi-IN"/>
        </w:rPr>
        <w:t xml:space="preserve"> que a utilização dos recursos do FIA fora das hipóteses previstas na lei que o criou é algo excepcional e somente justificável em situações emergenciais ou de calamidade pública, faz-se necessário que o con</w:t>
      </w:r>
      <w:r>
        <w:rPr>
          <w:rFonts w:ascii="Arial" w:eastAsia="SimSun" w:hAnsi="Arial"/>
          <w:sz w:val="24"/>
          <w:szCs w:val="24"/>
          <w:lang w:bidi="hi-IN"/>
        </w:rPr>
        <w:t>selho de direitos só delibere nesse sentido se for, de fato, indispensável, devidamente justificável pela situação concretamente enfrentada pelo Estado ou Município, não sendo suficiente a justificativa genérica de enfrentamento à pandemia internacional CO</w:t>
      </w:r>
      <w:r>
        <w:rPr>
          <w:rFonts w:ascii="Arial" w:eastAsia="SimSun" w:hAnsi="Arial"/>
          <w:sz w:val="24"/>
          <w:szCs w:val="24"/>
          <w:lang w:bidi="hi-IN"/>
        </w:rPr>
        <w:t>VID-19. Dito de outra forma, deve ser demonstrada que a utilização dos recursos do FIA em determinada política pública (saúde, educação, assistência social, etc.) ou ação correlata se justifica diante da restrição ou escassez de suas fontes de recursos ord</w:t>
      </w:r>
      <w:r>
        <w:rPr>
          <w:rFonts w:ascii="Arial" w:eastAsia="SimSun" w:hAnsi="Arial"/>
          <w:sz w:val="24"/>
          <w:szCs w:val="24"/>
          <w:lang w:bidi="hi-IN"/>
        </w:rPr>
        <w:t xml:space="preserve">inárias, podendo o conselho de direitos, para fazer tal análise, solicitar relatório ou demonstrativo do cenário orçamentário à secretaria de finanças, ou mesmo agendar reunião </w:t>
      </w:r>
      <w:proofErr w:type="spellStart"/>
      <w:r>
        <w:rPr>
          <w:rFonts w:ascii="Arial" w:eastAsia="SimSun" w:hAnsi="Arial"/>
          <w:sz w:val="24"/>
          <w:szCs w:val="24"/>
          <w:lang w:bidi="hi-IN"/>
        </w:rPr>
        <w:t>bucom</w:t>
      </w:r>
      <w:proofErr w:type="spellEnd"/>
      <w:r>
        <w:rPr>
          <w:rFonts w:ascii="Arial" w:eastAsia="SimSun" w:hAnsi="Arial"/>
          <w:sz w:val="24"/>
          <w:szCs w:val="24"/>
          <w:lang w:bidi="hi-IN"/>
        </w:rPr>
        <w:t xml:space="preserve"> o titular da pasta para obter esclarecimentos adicionais;</w:t>
      </w:r>
    </w:p>
    <w:p w14:paraId="1812C556"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eastAsia="SimSun" w:hAnsi="Arial"/>
          <w:b/>
          <w:bCs/>
          <w:sz w:val="24"/>
          <w:szCs w:val="24"/>
          <w:lang w:bidi="hi-IN"/>
        </w:rPr>
        <w:t>CONSIDERANDO</w:t>
      </w:r>
      <w:r>
        <w:rPr>
          <w:rFonts w:ascii="Arial" w:eastAsia="SimSun" w:hAnsi="Arial"/>
          <w:sz w:val="24"/>
          <w:szCs w:val="24"/>
          <w:lang w:bidi="hi-IN"/>
        </w:rPr>
        <w:t xml:space="preserve"> qu</w:t>
      </w:r>
      <w:r>
        <w:rPr>
          <w:rFonts w:ascii="Arial" w:eastAsia="SimSun" w:hAnsi="Arial"/>
          <w:sz w:val="24"/>
          <w:szCs w:val="24"/>
          <w:lang w:bidi="hi-IN"/>
        </w:rPr>
        <w:t>e é possível ao contribuinte (pessoa física) destinar até 3% (três por cento) de seu imposto de renda aos Fundos da Infância e Adolescência previamente cadastrados junto à Receita Federal do Brasil, no momento de sua Declaração de Ajuste Anual (art. 260-A,</w:t>
      </w:r>
      <w:r>
        <w:rPr>
          <w:rFonts w:ascii="Arial" w:eastAsia="SimSun" w:hAnsi="Arial"/>
          <w:sz w:val="24"/>
          <w:szCs w:val="24"/>
          <w:lang w:bidi="hi-IN"/>
        </w:rPr>
        <w:t xml:space="preserve"> § 1º, inciso III, do ECA) – que ocorre entre os dias 1º de março a 30 de abril -, cabe aos conselhos de direitos da criança e do adolescente, enquanto gestores deliberativos do FIA, atuar no sentido de veicular campanha e ações visando conscientizar a </w:t>
      </w:r>
      <w:r>
        <w:rPr>
          <w:rFonts w:ascii="Arial" w:eastAsia="SimSun" w:hAnsi="Arial"/>
          <w:sz w:val="24"/>
          <w:szCs w:val="24"/>
          <w:lang w:bidi="hi-IN"/>
        </w:rPr>
        <w:lastRenderedPageBreak/>
        <w:t>pop</w:t>
      </w:r>
      <w:r>
        <w:rPr>
          <w:rFonts w:ascii="Arial" w:eastAsia="SimSun" w:hAnsi="Arial"/>
          <w:sz w:val="24"/>
          <w:szCs w:val="24"/>
          <w:lang w:bidi="hi-IN"/>
        </w:rPr>
        <w:t>ulação dessa possibilidade e, assim, potencializar um incremento significativo dos valores destinados aos aludidos Fundos;</w:t>
      </w:r>
    </w:p>
    <w:p w14:paraId="23292134"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eastAsia="SimSun" w:hAnsi="Arial"/>
          <w:b/>
          <w:bCs/>
          <w:sz w:val="24"/>
          <w:szCs w:val="24"/>
          <w:lang w:bidi="hi-IN"/>
        </w:rPr>
        <w:t>CONSIDERANDO</w:t>
      </w:r>
      <w:r>
        <w:rPr>
          <w:rFonts w:ascii="Arial" w:eastAsia="SimSun" w:hAnsi="Arial"/>
          <w:sz w:val="24"/>
          <w:szCs w:val="24"/>
          <w:lang w:bidi="hi-IN"/>
        </w:rPr>
        <w:t xml:space="preserve"> que cabe ao Ministério Público, enquanto guardião dos interesses e direitos de crianças e adolescentes, a fiscalização d</w:t>
      </w:r>
      <w:r>
        <w:rPr>
          <w:rFonts w:ascii="Arial" w:eastAsia="SimSun" w:hAnsi="Arial"/>
          <w:sz w:val="24"/>
          <w:szCs w:val="24"/>
          <w:lang w:bidi="hi-IN"/>
        </w:rPr>
        <w:t>a correta utilização dos recursos do FIA, nos termos do art. 22, da Resolução nº 137/2010, do CONANDA;</w:t>
      </w:r>
    </w:p>
    <w:p w14:paraId="7BEB7AC3"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color w:val="000000"/>
          <w:spacing w:val="20"/>
          <w:sz w:val="24"/>
          <w:szCs w:val="24"/>
        </w:rPr>
        <w:t>E, por fim, considerando que compete ao Ministério Público, no exercício de sua missão constitucional, promover as medidas necessárias à concretização do</w:t>
      </w:r>
      <w:r>
        <w:rPr>
          <w:rFonts w:ascii="Arial" w:hAnsi="Arial" w:cs="Courier New"/>
          <w:color w:val="000000"/>
          <w:spacing w:val="20"/>
          <w:sz w:val="24"/>
          <w:szCs w:val="24"/>
        </w:rPr>
        <w:t>s direitos previstos nas normas acima elencadas, a</w:t>
      </w:r>
      <w:r>
        <w:rPr>
          <w:rFonts w:ascii="Arial" w:hAnsi="Arial" w:cs="Courier New"/>
          <w:spacing w:val="20"/>
          <w:sz w:val="24"/>
          <w:szCs w:val="24"/>
        </w:rPr>
        <w:t xml:space="preserve"> partir do exposto</w:t>
      </w:r>
    </w:p>
    <w:p w14:paraId="13D197DC" w14:textId="77777777" w:rsidR="00EB16E9" w:rsidRDefault="00EB16E9">
      <w:pPr>
        <w:widowControl w:val="0"/>
        <w:suppressLineNumbers/>
        <w:suppressAutoHyphens/>
        <w:spacing w:line="360" w:lineRule="auto"/>
        <w:ind w:firstLine="1134"/>
        <w:jc w:val="both"/>
        <w:textAlignment w:val="baseline"/>
        <w:rPr>
          <w:rStyle w:val="nfaseforte"/>
          <w:rFonts w:ascii="Arial" w:hAnsi="Arial" w:cs="Courier New"/>
          <w:spacing w:val="20"/>
        </w:rPr>
      </w:pPr>
    </w:p>
    <w:p w14:paraId="6ABB80B3" w14:textId="77777777" w:rsidR="00EB16E9" w:rsidRDefault="00675B6F">
      <w:pPr>
        <w:widowControl w:val="0"/>
        <w:suppressLineNumbers/>
        <w:suppressAutoHyphens/>
        <w:spacing w:line="360" w:lineRule="auto"/>
        <w:jc w:val="center"/>
        <w:textAlignment w:val="baseline"/>
        <w:rPr>
          <w:rFonts w:ascii="Arial" w:hAnsi="Arial"/>
          <w:sz w:val="24"/>
          <w:szCs w:val="24"/>
        </w:rPr>
      </w:pPr>
      <w:r>
        <w:rPr>
          <w:rStyle w:val="nfaseforte"/>
          <w:rFonts w:ascii="Arial" w:hAnsi="Arial" w:cs="Courier New"/>
          <w:spacing w:val="20"/>
          <w:sz w:val="28"/>
          <w:szCs w:val="28"/>
          <w:u w:val="single"/>
        </w:rPr>
        <w:t>RECOMENDA</w:t>
      </w:r>
      <w:r>
        <w:rPr>
          <w:rFonts w:ascii="Arial" w:hAnsi="Arial" w:cs="Courier New"/>
          <w:b/>
          <w:bCs/>
          <w:spacing w:val="20"/>
          <w:sz w:val="28"/>
          <w:szCs w:val="28"/>
        </w:rPr>
        <w:t xml:space="preserve"> </w:t>
      </w:r>
    </w:p>
    <w:p w14:paraId="3645528E" w14:textId="77777777" w:rsidR="00EB16E9" w:rsidRDefault="00EB16E9">
      <w:pPr>
        <w:widowControl w:val="0"/>
        <w:suppressLineNumbers/>
        <w:suppressAutoHyphens/>
        <w:spacing w:line="360" w:lineRule="auto"/>
        <w:ind w:firstLine="1134"/>
        <w:jc w:val="both"/>
        <w:textAlignment w:val="baseline"/>
        <w:rPr>
          <w:rFonts w:ascii="Arial" w:hAnsi="Arial" w:cs="Courier New"/>
          <w:spacing w:val="20"/>
          <w:sz w:val="24"/>
          <w:szCs w:val="24"/>
        </w:rPr>
      </w:pPr>
    </w:p>
    <w:p w14:paraId="1C7CF146" w14:textId="77777777" w:rsidR="00EB16E9" w:rsidRDefault="00675B6F">
      <w:pPr>
        <w:widowControl w:val="0"/>
        <w:suppressLineNumbers/>
        <w:suppressAutoHyphens/>
        <w:spacing w:line="360" w:lineRule="auto"/>
        <w:ind w:firstLine="1134"/>
        <w:jc w:val="both"/>
        <w:textAlignment w:val="baseline"/>
      </w:pPr>
      <w:r>
        <w:rPr>
          <w:rFonts w:ascii="Arial" w:hAnsi="Arial" w:cs="Courier New"/>
          <w:spacing w:val="20"/>
          <w:sz w:val="24"/>
          <w:szCs w:val="24"/>
        </w:rPr>
        <w:t xml:space="preserve">ao </w:t>
      </w:r>
      <w:r>
        <w:rPr>
          <w:rFonts w:ascii="Arial" w:hAnsi="Arial" w:cs="Courier New"/>
          <w:b/>
          <w:bCs/>
          <w:spacing w:val="20"/>
          <w:sz w:val="24"/>
          <w:szCs w:val="24"/>
        </w:rPr>
        <w:t>CONSELHO MUNICIPAL DOS DIREITOS DA CRIANÇA E DO ADOLESCENTE DO MUNICÍPIO DE</w:t>
      </w:r>
      <w:r>
        <w:rPr>
          <w:rFonts w:ascii="Arial" w:hAnsi="Arial" w:cs="Courier New"/>
          <w:b/>
          <w:bCs/>
          <w:spacing w:val="20"/>
          <w:sz w:val="24"/>
          <w:szCs w:val="24"/>
          <w:highlight w:val="yellow"/>
        </w:rPr>
        <w:t xml:space="preserve"> ______________/MA</w:t>
      </w:r>
      <w:r>
        <w:rPr>
          <w:rFonts w:ascii="Arial" w:hAnsi="Arial" w:cs="Courier New"/>
          <w:spacing w:val="20"/>
          <w:sz w:val="24"/>
          <w:szCs w:val="24"/>
          <w:highlight w:val="yellow"/>
        </w:rPr>
        <w:t>, que:</w:t>
      </w:r>
    </w:p>
    <w:p w14:paraId="0040BC30" w14:textId="77777777" w:rsidR="00EB16E9" w:rsidRDefault="00675B6F">
      <w:pPr>
        <w:widowControl w:val="0"/>
        <w:suppressLineNumbers/>
        <w:suppressAutoHyphens/>
        <w:spacing w:line="360" w:lineRule="auto"/>
        <w:ind w:firstLine="1134"/>
        <w:jc w:val="both"/>
        <w:textAlignment w:val="baseline"/>
      </w:pPr>
      <w:r>
        <w:rPr>
          <w:rFonts w:ascii="Arial" w:hAnsi="Arial" w:cs="Courier New"/>
          <w:spacing w:val="20"/>
          <w:sz w:val="24"/>
          <w:szCs w:val="24"/>
        </w:rPr>
        <w:t xml:space="preserve">1) Caso ainda não tenha assim procedido, que seja </w:t>
      </w:r>
      <w:r>
        <w:rPr>
          <w:rFonts w:ascii="Arial" w:hAnsi="Arial" w:cs="Courier New"/>
          <w:b/>
          <w:bCs/>
          <w:spacing w:val="20"/>
          <w:sz w:val="24"/>
          <w:szCs w:val="24"/>
        </w:rPr>
        <w:t>IMEDIATAMENTE</w:t>
      </w:r>
      <w:r>
        <w:rPr>
          <w:rFonts w:ascii="Arial" w:hAnsi="Arial" w:cs="Courier New"/>
          <w:spacing w:val="20"/>
          <w:sz w:val="24"/>
          <w:szCs w:val="24"/>
        </w:rPr>
        <w:t xml:space="preserve"> regularizada a composição do Conselho Municipal de Direitos da Criança e do Adolescente de ______________ em procedimento no qual sejam atendidos todos os princípios constitucionais, disposiçõ</w:t>
      </w:r>
      <w:r>
        <w:rPr>
          <w:rFonts w:ascii="Arial" w:hAnsi="Arial" w:cs="Courier New"/>
          <w:spacing w:val="20"/>
          <w:sz w:val="24"/>
          <w:szCs w:val="24"/>
        </w:rPr>
        <w:t>es de seu regimento interno e espécies normativas aplicáveis como medida prévia a quaisquer deliberações do citado conselho;</w:t>
      </w:r>
    </w:p>
    <w:p w14:paraId="4E8021ED"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 xml:space="preserve">2). </w:t>
      </w:r>
      <w:r>
        <w:rPr>
          <w:rFonts w:ascii="Arial" w:hAnsi="Arial" w:cs="Courier New"/>
          <w:b/>
          <w:bCs/>
          <w:spacing w:val="20"/>
          <w:sz w:val="24"/>
          <w:szCs w:val="24"/>
        </w:rPr>
        <w:t>AVALIE</w:t>
      </w:r>
      <w:r>
        <w:rPr>
          <w:rFonts w:ascii="Arial" w:hAnsi="Arial" w:cs="Courier New"/>
          <w:spacing w:val="20"/>
          <w:sz w:val="24"/>
          <w:szCs w:val="24"/>
        </w:rPr>
        <w:t>, com cautela, a pertinência de utilização dos recursos do FIA para fazer frente às necessidades de calamidade pública de</w:t>
      </w:r>
      <w:r>
        <w:rPr>
          <w:rFonts w:ascii="Arial" w:hAnsi="Arial" w:cs="Courier New"/>
          <w:spacing w:val="20"/>
          <w:sz w:val="24"/>
          <w:szCs w:val="24"/>
        </w:rPr>
        <w:t xml:space="preserve">correntes da pandemia do COVID-19, em favor de </w:t>
      </w:r>
      <w:r>
        <w:rPr>
          <w:rFonts w:ascii="Arial" w:hAnsi="Arial" w:cs="Courier New"/>
          <w:spacing w:val="20"/>
          <w:sz w:val="24"/>
          <w:szCs w:val="24"/>
        </w:rPr>
        <w:lastRenderedPageBreak/>
        <w:t>crianças e adolescentes – fora, portanto, das hipóteses legais previstas na lei que o criou - o que é possível com arrimo no art. 16, da Resolução nº 37/2010, do CONANDA, e vigência dos instrumentos que declar</w:t>
      </w:r>
      <w:r>
        <w:rPr>
          <w:rFonts w:ascii="Arial" w:hAnsi="Arial" w:cs="Courier New"/>
          <w:spacing w:val="20"/>
          <w:sz w:val="24"/>
          <w:szCs w:val="24"/>
        </w:rPr>
        <w:t>aram o estado de emergência e calamidade em saúde pública, respectivamente, em nível estadual e municipal, desde que:</w:t>
      </w:r>
    </w:p>
    <w:p w14:paraId="24A26C8C"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 xml:space="preserve">a) seja deliberado previamente pelo </w:t>
      </w:r>
      <w:r>
        <w:rPr>
          <w:rFonts w:ascii="Arial" w:hAnsi="Arial" w:cs="Courier New"/>
          <w:b/>
          <w:bCs/>
          <w:spacing w:val="20"/>
          <w:sz w:val="24"/>
          <w:szCs w:val="24"/>
        </w:rPr>
        <w:t>PLENÁRIO DO CONSELHO DE DIREITOS DA CRIANÇA E DO ADOLESCENTE</w:t>
      </w:r>
      <w:r>
        <w:rPr>
          <w:rFonts w:ascii="Arial" w:hAnsi="Arial" w:cs="Courier New"/>
          <w:spacing w:val="20"/>
          <w:sz w:val="24"/>
          <w:szCs w:val="24"/>
        </w:rPr>
        <w:t>, devendo este, para tanto, se atentar à s</w:t>
      </w:r>
      <w:r>
        <w:rPr>
          <w:rFonts w:ascii="Arial" w:hAnsi="Arial" w:cs="Courier New"/>
          <w:spacing w:val="20"/>
          <w:sz w:val="24"/>
          <w:szCs w:val="24"/>
        </w:rPr>
        <w:t>ituação concretamente vivenciada em seu Município e/ou no Estado, não sendo suficiente a justificativa genérica de enfrentamento à pandemia internacional COVID-19. Ou seja, antes de deliberar, o conselho de direitos deve estar convencido de que a utilizaçã</w:t>
      </w:r>
      <w:r>
        <w:rPr>
          <w:rFonts w:ascii="Arial" w:hAnsi="Arial" w:cs="Courier New"/>
          <w:spacing w:val="20"/>
          <w:sz w:val="24"/>
          <w:szCs w:val="24"/>
        </w:rPr>
        <w:t>o dos recursos do FIA em determinada política pública (saúde, educação, assistência social, etc.) ou ação correlata se justifica diante da restrição ou escassez de suas fontes de recursos ordinárias, podendo o colegiado, para fazer tal análise, solicitar r</w:t>
      </w:r>
      <w:r>
        <w:rPr>
          <w:rFonts w:ascii="Arial" w:hAnsi="Arial" w:cs="Courier New"/>
          <w:spacing w:val="20"/>
          <w:sz w:val="24"/>
          <w:szCs w:val="24"/>
        </w:rPr>
        <w:t xml:space="preserve">elatório ou demonstrativo do cenário orçamentário à secretaria de finanças, ou mesmo agendar reunião com o titular da pasta para obter esclarecimentos adicionais, sem esquecer, nesta hipótese, de fazer uma </w:t>
      </w:r>
      <w:r>
        <w:rPr>
          <w:rFonts w:ascii="Arial" w:hAnsi="Arial" w:cs="Courier New"/>
          <w:spacing w:val="20"/>
          <w:sz w:val="24"/>
          <w:szCs w:val="24"/>
          <w:u w:val="single"/>
        </w:rPr>
        <w:t>ata da sobredita reunião</w:t>
      </w:r>
      <w:r>
        <w:rPr>
          <w:rFonts w:ascii="Arial" w:hAnsi="Arial" w:cs="Courier New"/>
          <w:spacing w:val="20"/>
          <w:sz w:val="24"/>
          <w:szCs w:val="24"/>
        </w:rPr>
        <w:t xml:space="preserve">; </w:t>
      </w:r>
    </w:p>
    <w:p w14:paraId="062B0ADC"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 xml:space="preserve">b) os </w:t>
      </w:r>
      <w:r>
        <w:rPr>
          <w:rFonts w:ascii="Arial" w:hAnsi="Arial" w:cs="Courier New"/>
          <w:b/>
          <w:bCs/>
          <w:spacing w:val="20"/>
          <w:sz w:val="24"/>
          <w:szCs w:val="24"/>
        </w:rPr>
        <w:t>BENEFICIÁRIOS</w:t>
      </w:r>
      <w:r>
        <w:rPr>
          <w:rFonts w:ascii="Arial" w:hAnsi="Arial" w:cs="Courier New"/>
          <w:spacing w:val="20"/>
          <w:sz w:val="24"/>
          <w:szCs w:val="24"/>
        </w:rPr>
        <w:t xml:space="preserve"> dos recursos sejam, em princípio, somente crianças e adolescentes e suas famílias, com espeque no princípio da prioridade absoluta (art. 227, da CF, e art. 4º, parágrafo único, do ECA, e aplicação analógica do § 2º, do art. 16, da Resolução n</w:t>
      </w:r>
      <w:r>
        <w:rPr>
          <w:rFonts w:ascii="Arial" w:hAnsi="Arial" w:cs="Courier New"/>
          <w:spacing w:val="20"/>
          <w:sz w:val="24"/>
          <w:szCs w:val="24"/>
        </w:rPr>
        <w:t>º 137/2010, do CONANDA);</w:t>
      </w:r>
    </w:p>
    <w:p w14:paraId="3C4C3ECA" w14:textId="77777777" w:rsidR="00EB16E9" w:rsidRDefault="00675B6F">
      <w:pPr>
        <w:widowControl w:val="0"/>
        <w:suppressLineNumbers/>
        <w:suppressAutoHyphens/>
        <w:spacing w:line="360" w:lineRule="auto"/>
        <w:ind w:firstLine="1134"/>
        <w:jc w:val="both"/>
        <w:textAlignment w:val="baseline"/>
      </w:pPr>
      <w:r>
        <w:rPr>
          <w:rFonts w:ascii="Arial" w:hAnsi="Arial" w:cs="Courier New"/>
          <w:spacing w:val="20"/>
          <w:sz w:val="24"/>
          <w:szCs w:val="24"/>
        </w:rPr>
        <w:t>2) Em caso de deliberação do CMDCA pela utilização dos recursos do Fundo</w:t>
      </w:r>
      <w:r>
        <w:rPr>
          <w:rFonts w:ascii="Arial" w:hAnsi="Arial" w:cs="Courier New"/>
          <w:spacing w:val="20"/>
          <w:sz w:val="24"/>
          <w:szCs w:val="24"/>
        </w:rPr>
        <w:t xml:space="preserve"> Municipal da Infância para combate à pandemia do </w:t>
      </w:r>
      <w:proofErr w:type="spellStart"/>
      <w:r>
        <w:rPr>
          <w:rFonts w:ascii="Arial" w:hAnsi="Arial" w:cs="Courier New"/>
          <w:spacing w:val="20"/>
          <w:sz w:val="24"/>
          <w:szCs w:val="24"/>
        </w:rPr>
        <w:t>Coronavírus</w:t>
      </w:r>
      <w:proofErr w:type="spellEnd"/>
      <w:r>
        <w:rPr>
          <w:rFonts w:ascii="Arial" w:hAnsi="Arial" w:cs="Courier New"/>
          <w:spacing w:val="20"/>
          <w:sz w:val="24"/>
          <w:szCs w:val="24"/>
        </w:rPr>
        <w:t xml:space="preserve"> no </w:t>
      </w:r>
      <w:r>
        <w:rPr>
          <w:rFonts w:ascii="Arial" w:hAnsi="Arial" w:cs="Courier New"/>
          <w:spacing w:val="20"/>
          <w:sz w:val="24"/>
          <w:szCs w:val="24"/>
          <w:highlight w:val="yellow"/>
        </w:rPr>
        <w:t>município de ________________</w:t>
      </w:r>
      <w:r>
        <w:rPr>
          <w:rFonts w:ascii="Arial" w:hAnsi="Arial" w:cs="Courier New"/>
          <w:spacing w:val="20"/>
          <w:sz w:val="24"/>
          <w:szCs w:val="24"/>
        </w:rPr>
        <w:t xml:space="preserve"> sejam observadas, além das disposições da  legislação aplicável,</w:t>
      </w:r>
      <w:r>
        <w:rPr>
          <w:rFonts w:ascii="Arial" w:hAnsi="Arial" w:cs="Courier New"/>
          <w:spacing w:val="20"/>
          <w:sz w:val="24"/>
          <w:szCs w:val="24"/>
        </w:rPr>
        <w:t xml:space="preserve"> </w:t>
      </w:r>
      <w:r>
        <w:rPr>
          <w:rFonts w:ascii="Arial" w:hAnsi="Arial" w:cs="Courier New"/>
          <w:b/>
          <w:bCs/>
          <w:spacing w:val="20"/>
          <w:sz w:val="24"/>
          <w:szCs w:val="24"/>
          <w:u w:val="single"/>
        </w:rPr>
        <w:t>TODAS</w:t>
      </w:r>
      <w:r>
        <w:rPr>
          <w:rFonts w:ascii="Arial" w:hAnsi="Arial" w:cs="Courier New"/>
          <w:b/>
          <w:bCs/>
          <w:spacing w:val="20"/>
          <w:sz w:val="24"/>
          <w:szCs w:val="24"/>
        </w:rPr>
        <w:t xml:space="preserve"> </w:t>
      </w:r>
      <w:r>
        <w:rPr>
          <w:rFonts w:ascii="Arial" w:hAnsi="Arial" w:cs="Courier New"/>
          <w:b/>
          <w:bCs/>
          <w:spacing w:val="20"/>
          <w:sz w:val="24"/>
          <w:szCs w:val="24"/>
        </w:rPr>
        <w:lastRenderedPageBreak/>
        <w:t>as recomendações editadas pelo CONANDA nos dias 26 de março e 03 de abril de 2020</w:t>
      </w:r>
      <w:r>
        <w:rPr>
          <w:rFonts w:ascii="Arial" w:hAnsi="Arial" w:cs="Courier New"/>
          <w:spacing w:val="20"/>
          <w:sz w:val="24"/>
          <w:szCs w:val="24"/>
        </w:rPr>
        <w:t xml:space="preserve"> referentes aos critérios para utilização de recursos do FIA para combate à pandemia do </w:t>
      </w:r>
      <w:proofErr w:type="spellStart"/>
      <w:r>
        <w:rPr>
          <w:rFonts w:ascii="Arial" w:hAnsi="Arial" w:cs="Courier New"/>
          <w:spacing w:val="20"/>
          <w:sz w:val="24"/>
          <w:szCs w:val="24"/>
        </w:rPr>
        <w:t>Coronavírus</w:t>
      </w:r>
      <w:proofErr w:type="spellEnd"/>
      <w:r>
        <w:rPr>
          <w:rFonts w:ascii="Arial" w:hAnsi="Arial" w:cs="Courier New"/>
          <w:spacing w:val="20"/>
          <w:sz w:val="24"/>
          <w:szCs w:val="24"/>
        </w:rPr>
        <w:t>, que seguem em anexo a esta recomendação, das quais destacamos:</w:t>
      </w:r>
    </w:p>
    <w:p w14:paraId="54118CF2" w14:textId="77777777" w:rsidR="00EB16E9" w:rsidRDefault="00675B6F">
      <w:pPr>
        <w:widowControl w:val="0"/>
        <w:suppressLineNumbers/>
        <w:suppressAutoHyphens/>
        <w:spacing w:line="360" w:lineRule="auto"/>
        <w:ind w:firstLine="1134"/>
        <w:jc w:val="both"/>
        <w:textAlignment w:val="baseline"/>
        <w:rPr>
          <w:rFonts w:ascii="Arial" w:hAnsi="Arial" w:cs="Courier New"/>
          <w:spacing w:val="20"/>
          <w:sz w:val="24"/>
          <w:szCs w:val="24"/>
        </w:rPr>
      </w:pPr>
      <w:r>
        <w:rPr>
          <w:rFonts w:ascii="Arial" w:hAnsi="Arial" w:cs="Courier New"/>
          <w:spacing w:val="20"/>
          <w:sz w:val="24"/>
          <w:szCs w:val="24"/>
        </w:rPr>
        <w:t xml:space="preserve">a) </w:t>
      </w:r>
      <w:r>
        <w:rPr>
          <w:rFonts w:ascii="Arial" w:hAnsi="Arial" w:cs="Courier New"/>
          <w:spacing w:val="20"/>
          <w:sz w:val="24"/>
          <w:szCs w:val="24"/>
        </w:rPr>
        <w:t>reconhecimento da situação emergencial ou de calamidade pública amparada em lei;</w:t>
      </w:r>
    </w:p>
    <w:p w14:paraId="4058F748"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b) aprovação do Conselho dos Direitos da Criança e do Adolescente;</w:t>
      </w:r>
    </w:p>
    <w:p w14:paraId="3013570E"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b) processo de liberação por meio de projeto de atender aos princípios da transparência, legalidade, moralid</w:t>
      </w:r>
      <w:r>
        <w:rPr>
          <w:rFonts w:ascii="Arial" w:hAnsi="Arial" w:cs="Courier New"/>
          <w:spacing w:val="20"/>
          <w:sz w:val="24"/>
          <w:szCs w:val="24"/>
        </w:rPr>
        <w:t>ade, devido processo legal, e ainda, o que estabeleça o Regimento Interno do Conselho, para ao final se publicada a resolução com a decisão que autorizou a utilização do recurso em situações emergenciais;</w:t>
      </w:r>
    </w:p>
    <w:p w14:paraId="70FF7C04"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d) demonstrar a restrição em relação a outras hipót</w:t>
      </w:r>
      <w:r>
        <w:rPr>
          <w:rFonts w:ascii="Arial" w:hAnsi="Arial" w:cs="Courier New"/>
          <w:spacing w:val="20"/>
          <w:sz w:val="24"/>
          <w:szCs w:val="24"/>
        </w:rPr>
        <w:t xml:space="preserve">eses e fontes de recursos, para não haver dúvida que a utilização dos recursos do FIA constitui derradeira hipótese para a garantia de proteção integral da infância e adolescência, de modo que, no processo decisório, o Conselho deve ter por base a análise </w:t>
      </w:r>
      <w:r>
        <w:rPr>
          <w:rFonts w:ascii="Arial" w:hAnsi="Arial" w:cs="Courier New"/>
          <w:spacing w:val="20"/>
          <w:sz w:val="24"/>
          <w:szCs w:val="24"/>
        </w:rPr>
        <w:t xml:space="preserve">de elementos que demonstrem a incapacidade do ente público de financiar as ações propostas com outras fontes e, especialmente, o melhor interesse de crianças e adolescentes; </w:t>
      </w:r>
    </w:p>
    <w:p w14:paraId="14458DAE"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 xml:space="preserve">e) utilização dos referidos recursos oriundos do FIA, deve </w:t>
      </w:r>
      <w:proofErr w:type="gramStart"/>
      <w:r>
        <w:rPr>
          <w:rFonts w:ascii="Arial" w:hAnsi="Arial" w:cs="Courier New"/>
          <w:spacing w:val="20"/>
          <w:sz w:val="24"/>
          <w:szCs w:val="24"/>
        </w:rPr>
        <w:t>ser  criteriosa</w:t>
      </w:r>
      <w:proofErr w:type="gramEnd"/>
      <w:r>
        <w:rPr>
          <w:rFonts w:ascii="Arial" w:hAnsi="Arial" w:cs="Courier New"/>
          <w:spacing w:val="20"/>
          <w:sz w:val="24"/>
          <w:szCs w:val="24"/>
        </w:rPr>
        <w:t xml:space="preserve"> e tran</w:t>
      </w:r>
      <w:r>
        <w:rPr>
          <w:rFonts w:ascii="Arial" w:hAnsi="Arial" w:cs="Courier New"/>
          <w:spacing w:val="20"/>
          <w:sz w:val="24"/>
          <w:szCs w:val="24"/>
        </w:rPr>
        <w:t>sparente, com especial atenção às disposições da lei n.º 13.019/2014;</w:t>
      </w:r>
    </w:p>
    <w:p w14:paraId="4B591929"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 xml:space="preserve">f) seja dada atenção especial a crianças e adolescentes institucionalizados (acolhimento ou </w:t>
      </w:r>
      <w:proofErr w:type="spellStart"/>
      <w:r>
        <w:rPr>
          <w:rFonts w:ascii="Arial" w:hAnsi="Arial" w:cs="Courier New"/>
          <w:spacing w:val="20"/>
          <w:sz w:val="24"/>
          <w:szCs w:val="24"/>
        </w:rPr>
        <w:t>socioeducação</w:t>
      </w:r>
      <w:proofErr w:type="spellEnd"/>
      <w:r>
        <w:rPr>
          <w:rFonts w:ascii="Arial" w:hAnsi="Arial" w:cs="Courier New"/>
          <w:spacing w:val="20"/>
          <w:sz w:val="24"/>
          <w:szCs w:val="24"/>
        </w:rPr>
        <w:t xml:space="preserve">), crianças e adolescentes em situação de rua ou atendidos pelo Programa de </w:t>
      </w:r>
      <w:r>
        <w:rPr>
          <w:rFonts w:ascii="Arial" w:hAnsi="Arial" w:cs="Courier New"/>
          <w:spacing w:val="20"/>
          <w:sz w:val="24"/>
          <w:szCs w:val="24"/>
        </w:rPr>
        <w:lastRenderedPageBreak/>
        <w:t>Prote</w:t>
      </w:r>
      <w:r>
        <w:rPr>
          <w:rFonts w:ascii="Arial" w:hAnsi="Arial" w:cs="Courier New"/>
          <w:spacing w:val="20"/>
          <w:sz w:val="24"/>
          <w:szCs w:val="24"/>
        </w:rPr>
        <w:t xml:space="preserve">ção a crianças e adolescentes ameados de morte (PPCAM), identificando aqueles que estão em tratamento de saúde, que necessitem de algum atendimento especializado, e ou estão em situação de vulnerabilidade ou possam se tornar </w:t>
      </w:r>
      <w:proofErr w:type="spellStart"/>
      <w:r>
        <w:rPr>
          <w:rFonts w:ascii="Arial" w:hAnsi="Arial" w:cs="Courier New"/>
          <w:spacing w:val="20"/>
          <w:sz w:val="24"/>
          <w:szCs w:val="24"/>
        </w:rPr>
        <w:t>vulnerabilizados</w:t>
      </w:r>
      <w:proofErr w:type="spellEnd"/>
      <w:r>
        <w:rPr>
          <w:rFonts w:ascii="Arial" w:hAnsi="Arial" w:cs="Courier New"/>
          <w:spacing w:val="20"/>
          <w:sz w:val="24"/>
          <w:szCs w:val="24"/>
        </w:rPr>
        <w:t xml:space="preserve"> pelo atual mom</w:t>
      </w:r>
      <w:r>
        <w:rPr>
          <w:rFonts w:ascii="Arial" w:hAnsi="Arial" w:cs="Courier New"/>
          <w:spacing w:val="20"/>
          <w:sz w:val="24"/>
          <w:szCs w:val="24"/>
        </w:rPr>
        <w:t>ento, uma vez que estes grupos, a depender do contexto local ou regional, necessitam ser priorizados visando a prevalência dos grupos que mais necessitam de políticas públicas em momentos de emergência;</w:t>
      </w:r>
    </w:p>
    <w:p w14:paraId="342728A4" w14:textId="77777777" w:rsidR="00EB16E9" w:rsidRDefault="00675B6F">
      <w:pPr>
        <w:widowControl w:val="0"/>
        <w:suppressLineNumbers/>
        <w:suppressAutoHyphens/>
        <w:spacing w:line="360" w:lineRule="auto"/>
        <w:ind w:firstLine="1134"/>
        <w:jc w:val="both"/>
        <w:textAlignment w:val="baseline"/>
        <w:rPr>
          <w:rFonts w:ascii="Arial" w:hAnsi="Arial"/>
          <w:sz w:val="24"/>
          <w:szCs w:val="24"/>
        </w:rPr>
      </w:pPr>
      <w:r>
        <w:rPr>
          <w:rFonts w:ascii="Arial" w:hAnsi="Arial" w:cs="Courier New"/>
          <w:spacing w:val="20"/>
          <w:sz w:val="24"/>
          <w:szCs w:val="24"/>
        </w:rPr>
        <w:t>3). Caso o conselho de direitos da criança e do adole</w:t>
      </w:r>
      <w:r>
        <w:rPr>
          <w:rFonts w:ascii="Arial" w:hAnsi="Arial" w:cs="Courier New"/>
          <w:spacing w:val="20"/>
          <w:sz w:val="24"/>
          <w:szCs w:val="24"/>
        </w:rPr>
        <w:t xml:space="preserve">scente delibere pelo uso dos recursos do FIA para políticas e ações de enfrentamento aos efeitos decorrentes da disseminação do Covid-19, que também envide esforços no sentido de mobilizar a população local a, aproveitando o atual momento de declaração do </w:t>
      </w:r>
      <w:r>
        <w:rPr>
          <w:rFonts w:ascii="Arial" w:hAnsi="Arial" w:cs="Courier New"/>
          <w:spacing w:val="20"/>
          <w:sz w:val="24"/>
          <w:szCs w:val="24"/>
        </w:rPr>
        <w:t xml:space="preserve">imposto de renda, destinar parte do seu imposto de renda ao Fundo da Infância e Adolescência de seu Município ou do Estado, conforme o caso, a fim de potencializar um incremento significativo dos valores destinados aos aludidos Fundos e, consequentemente, </w:t>
      </w:r>
      <w:r>
        <w:rPr>
          <w:rFonts w:ascii="Arial" w:hAnsi="Arial" w:cs="Courier New"/>
          <w:spacing w:val="20"/>
          <w:sz w:val="24"/>
          <w:szCs w:val="24"/>
        </w:rPr>
        <w:t>ampliar as ações de proteção às crianças, adolescentes e suas famílias.</w:t>
      </w:r>
    </w:p>
    <w:p w14:paraId="5D4EE0E3" w14:textId="77777777" w:rsidR="00EB16E9" w:rsidRDefault="00675B6F">
      <w:pPr>
        <w:widowControl w:val="0"/>
        <w:suppressLineNumbers/>
        <w:suppressAutoHyphens/>
        <w:spacing w:line="360" w:lineRule="auto"/>
        <w:ind w:firstLine="1134"/>
        <w:jc w:val="both"/>
        <w:textAlignment w:val="baseline"/>
      </w:pPr>
      <w:r>
        <w:rPr>
          <w:rFonts w:ascii="Arial" w:hAnsi="Arial" w:cs="Courier New"/>
          <w:spacing w:val="20"/>
          <w:sz w:val="24"/>
          <w:szCs w:val="24"/>
        </w:rPr>
        <w:t xml:space="preserve">Encaminhe-se a presente </w:t>
      </w:r>
      <w:r>
        <w:rPr>
          <w:rFonts w:ascii="Arial" w:hAnsi="Arial" w:cs="Courier New"/>
          <w:b/>
          <w:bCs/>
          <w:spacing w:val="20"/>
          <w:sz w:val="24"/>
          <w:szCs w:val="24"/>
        </w:rPr>
        <w:t>RECOMENDAÇÃO</w:t>
      </w:r>
      <w:r>
        <w:rPr>
          <w:rFonts w:ascii="Arial" w:hAnsi="Arial" w:cs="Courier New"/>
          <w:spacing w:val="20"/>
          <w:sz w:val="24"/>
          <w:szCs w:val="24"/>
        </w:rPr>
        <w:t xml:space="preserve"> ao </w:t>
      </w:r>
      <w:r>
        <w:rPr>
          <w:rFonts w:ascii="Arial" w:hAnsi="Arial" w:cs="Courier New"/>
          <w:b/>
          <w:bCs/>
          <w:spacing w:val="20"/>
          <w:sz w:val="24"/>
          <w:szCs w:val="24"/>
        </w:rPr>
        <w:t xml:space="preserve">Presidente do Conselho Municipal de Direitos da Criança e do Adolescente de </w:t>
      </w:r>
      <w:r>
        <w:rPr>
          <w:rFonts w:ascii="Arial" w:hAnsi="Arial" w:cs="Courier New"/>
          <w:b/>
          <w:bCs/>
          <w:spacing w:val="20"/>
          <w:sz w:val="24"/>
          <w:szCs w:val="24"/>
          <w:highlight w:val="yellow"/>
        </w:rPr>
        <w:t>_______________/MA</w:t>
      </w:r>
      <w:r>
        <w:rPr>
          <w:rFonts w:ascii="Arial" w:hAnsi="Arial" w:cs="Courier New"/>
          <w:spacing w:val="20"/>
          <w:sz w:val="24"/>
          <w:szCs w:val="24"/>
        </w:rPr>
        <w:t xml:space="preserve"> e ao </w:t>
      </w:r>
      <w:r>
        <w:rPr>
          <w:rFonts w:ascii="Arial" w:hAnsi="Arial" w:cs="Courier New"/>
          <w:b/>
          <w:bCs/>
          <w:spacing w:val="20"/>
          <w:sz w:val="24"/>
          <w:szCs w:val="24"/>
        </w:rPr>
        <w:t xml:space="preserve">Exmo. Prefeito do Município de </w:t>
      </w:r>
      <w:r>
        <w:rPr>
          <w:rFonts w:ascii="Arial" w:hAnsi="Arial" w:cs="Courier New"/>
          <w:b/>
          <w:bCs/>
          <w:spacing w:val="20"/>
          <w:sz w:val="24"/>
          <w:szCs w:val="24"/>
          <w:highlight w:val="yellow"/>
        </w:rPr>
        <w:t>_____________</w:t>
      </w:r>
      <w:r>
        <w:rPr>
          <w:rFonts w:ascii="Arial" w:hAnsi="Arial" w:cs="Courier New"/>
          <w:b/>
          <w:bCs/>
          <w:spacing w:val="20"/>
          <w:sz w:val="24"/>
          <w:szCs w:val="24"/>
          <w:highlight w:val="yellow"/>
        </w:rPr>
        <w:t>__/MA</w:t>
      </w:r>
      <w:r>
        <w:rPr>
          <w:rFonts w:ascii="Arial" w:hAnsi="Arial" w:cs="Courier New"/>
          <w:spacing w:val="20"/>
          <w:sz w:val="24"/>
          <w:szCs w:val="24"/>
        </w:rPr>
        <w:t>, bem como cópia digitalizada, por e-mail, ao Centro de Apoio Operacional da Infância e Juventude.</w:t>
      </w:r>
    </w:p>
    <w:p w14:paraId="36163EFB" w14:textId="77777777" w:rsidR="00EB16E9" w:rsidRDefault="00675B6F">
      <w:pPr>
        <w:widowControl w:val="0"/>
        <w:suppressLineNumbers/>
        <w:suppressAutoHyphens/>
        <w:spacing w:line="360" w:lineRule="auto"/>
        <w:ind w:firstLine="1134"/>
        <w:jc w:val="both"/>
        <w:textAlignment w:val="baseline"/>
      </w:pPr>
      <w:r>
        <w:rPr>
          <w:rStyle w:val="nfaseforte"/>
          <w:rFonts w:ascii="Arial" w:hAnsi="Arial" w:cs="Times New Roman"/>
          <w:b w:val="0"/>
          <w:bCs w:val="0"/>
          <w:sz w:val="26"/>
          <w:szCs w:val="26"/>
        </w:rPr>
        <w:t>Ressalte-se, por fim, que</w:t>
      </w:r>
      <w:r>
        <w:rPr>
          <w:rStyle w:val="nfaseforte"/>
          <w:rFonts w:ascii="Arial" w:hAnsi="Arial" w:cs="Times New Roman"/>
          <w:b w:val="0"/>
          <w:bCs w:val="0"/>
          <w:sz w:val="26"/>
          <w:szCs w:val="26"/>
        </w:rPr>
        <w:t xml:space="preserve"> o recebimento da presente recomendação dá ciência e constitui em mora os destinatários e poderá im</w:t>
      </w:r>
      <w:r>
        <w:rPr>
          <w:rStyle w:val="nfaseforte"/>
          <w:rFonts w:ascii="Arial" w:hAnsi="Arial" w:cs="Times New Roman"/>
          <w:b w:val="0"/>
          <w:bCs w:val="0"/>
          <w:sz w:val="26"/>
          <w:szCs w:val="26"/>
        </w:rPr>
        <w:t xml:space="preserve">plicar na adoção de medidas </w:t>
      </w:r>
      <w:r>
        <w:rPr>
          <w:rStyle w:val="nfaseforte"/>
          <w:rFonts w:ascii="Arial" w:hAnsi="Arial" w:cs="Times New Roman"/>
          <w:b w:val="0"/>
          <w:bCs w:val="0"/>
          <w:sz w:val="26"/>
          <w:szCs w:val="26"/>
        </w:rPr>
        <w:t>em âmbito administrativo e judicial cabíveis contra os responsáveis em face da eventual violação aos dispositivos legais supracitados.</w:t>
      </w:r>
    </w:p>
    <w:p w14:paraId="0E7AE6D9" w14:textId="77777777" w:rsidR="00EB16E9" w:rsidRDefault="00675B6F">
      <w:pPr>
        <w:widowControl w:val="0"/>
        <w:suppressLineNumbers/>
        <w:suppressAutoHyphens/>
        <w:spacing w:line="360" w:lineRule="auto"/>
        <w:ind w:firstLine="1134"/>
        <w:jc w:val="both"/>
        <w:textAlignment w:val="baseline"/>
      </w:pPr>
      <w:r>
        <w:rPr>
          <w:rStyle w:val="nfaseforte"/>
          <w:rFonts w:ascii="Arial" w:hAnsi="Arial" w:cs="Times New Roman"/>
          <w:b w:val="0"/>
          <w:bCs w:val="0"/>
          <w:spacing w:val="20"/>
          <w:sz w:val="26"/>
          <w:szCs w:val="26"/>
        </w:rPr>
        <w:lastRenderedPageBreak/>
        <w:t xml:space="preserve">       </w:t>
      </w:r>
      <w:r>
        <w:rPr>
          <w:rStyle w:val="nfaseforte"/>
          <w:rFonts w:ascii="Arial" w:hAnsi="Arial" w:cs="Times New Roman"/>
          <w:b w:val="0"/>
          <w:bCs w:val="0"/>
          <w:spacing w:val="20"/>
          <w:sz w:val="26"/>
          <w:szCs w:val="26"/>
          <w:highlight w:val="yellow"/>
        </w:rPr>
        <w:t xml:space="preserve"> _____________</w:t>
      </w:r>
      <w:r>
        <w:rPr>
          <w:rFonts w:ascii="Arial" w:hAnsi="Arial" w:cs="Courier New"/>
          <w:spacing w:val="20"/>
          <w:sz w:val="24"/>
          <w:szCs w:val="24"/>
          <w:highlight w:val="yellow"/>
        </w:rPr>
        <w:t>, ____ de abril de 2020</w:t>
      </w:r>
    </w:p>
    <w:p w14:paraId="1BF6C722" w14:textId="77777777" w:rsidR="00EB16E9" w:rsidRDefault="00EB16E9">
      <w:pPr>
        <w:widowControl w:val="0"/>
        <w:suppressLineNumbers/>
        <w:suppressAutoHyphens/>
        <w:spacing w:line="360" w:lineRule="auto"/>
        <w:jc w:val="center"/>
        <w:textAlignment w:val="baseline"/>
        <w:rPr>
          <w:b/>
        </w:rPr>
      </w:pPr>
    </w:p>
    <w:p w14:paraId="654234F2" w14:textId="77777777" w:rsidR="00EB16E9" w:rsidRDefault="00675B6F">
      <w:pPr>
        <w:widowControl w:val="0"/>
        <w:suppressLineNumbers/>
        <w:suppressAutoHyphens/>
        <w:spacing w:line="360" w:lineRule="auto"/>
        <w:jc w:val="center"/>
        <w:textAlignment w:val="baseline"/>
      </w:pPr>
      <w:r>
        <w:rPr>
          <w:rFonts w:ascii="Arial" w:hAnsi="Arial" w:cs="Courier New"/>
          <w:b/>
          <w:spacing w:val="20"/>
          <w:sz w:val="24"/>
          <w:szCs w:val="24"/>
        </w:rPr>
        <w:t>PROMOTOR DE JUSTIÇA</w:t>
      </w:r>
    </w:p>
    <w:sectPr w:rsidR="00EB16E9">
      <w:headerReference w:type="default" r:id="rId7"/>
      <w:footerReference w:type="default" r:id="rId8"/>
      <w:pgSz w:w="11906" w:h="16838"/>
      <w:pgMar w:top="341" w:right="1701" w:bottom="1417" w:left="1701" w:header="284" w:footer="3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5A51" w14:textId="77777777" w:rsidR="00675B6F" w:rsidRDefault="00675B6F">
      <w:pPr>
        <w:spacing w:after="0" w:line="240" w:lineRule="auto"/>
      </w:pPr>
      <w:r>
        <w:separator/>
      </w:r>
    </w:p>
  </w:endnote>
  <w:endnote w:type="continuationSeparator" w:id="0">
    <w:p w14:paraId="2CDFCE73" w14:textId="77777777" w:rsidR="00675B6F" w:rsidRDefault="0067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Courier New">
    <w:panose1 w:val="02070309020205020404"/>
    <w:charset w:val="00"/>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232E" w14:textId="77777777" w:rsidR="00EB16E9" w:rsidRDefault="00EB16E9">
    <w:pPr>
      <w:jc w:val="center"/>
      <w:rPr>
        <w:rFonts w:ascii="Arial" w:hAnsi="Arial" w:cs="Arial"/>
        <w:sz w:val="16"/>
        <w:szCs w:val="16"/>
      </w:rPr>
    </w:pPr>
  </w:p>
  <w:p w14:paraId="0C9847EC" w14:textId="77777777" w:rsidR="00EB16E9" w:rsidRDefault="00675B6F">
    <w:pPr>
      <w:pStyle w:val="Rodap"/>
      <w:ind w:right="-943"/>
      <w:jc w:val="right"/>
    </w:pPr>
    <w:r>
      <w:fldChar w:fldCharType="begin"/>
    </w:r>
    <w:r>
      <w:instrText>PAGE</w:instrText>
    </w:r>
    <w:r>
      <w:fldChar w:fldCharType="separate"/>
    </w:r>
    <w:r>
      <w:t>11</w:t>
    </w:r>
    <w:r>
      <w:fldChar w:fldCharType="end"/>
    </w:r>
  </w:p>
  <w:p w14:paraId="490BE2A7" w14:textId="77777777" w:rsidR="00EB16E9" w:rsidRDefault="00EB16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05D4F" w14:textId="77777777" w:rsidR="00675B6F" w:rsidRDefault="00675B6F">
      <w:pPr>
        <w:spacing w:after="0" w:line="240" w:lineRule="auto"/>
      </w:pPr>
      <w:r>
        <w:separator/>
      </w:r>
    </w:p>
  </w:footnote>
  <w:footnote w:type="continuationSeparator" w:id="0">
    <w:p w14:paraId="2D634105" w14:textId="77777777" w:rsidR="00675B6F" w:rsidRDefault="0067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9787" w14:textId="77777777" w:rsidR="00EB16E9" w:rsidRDefault="00675B6F">
    <w:pPr>
      <w:pStyle w:val="Cabealho"/>
      <w:ind w:right="-196"/>
      <w:jc w:val="center"/>
      <w:rPr>
        <w:rFonts w:ascii="Arial" w:hAnsi="Arial" w:cs="Arial"/>
        <w:sz w:val="18"/>
        <w:szCs w:val="18"/>
      </w:rPr>
    </w:pPr>
    <w:r>
      <w:rPr>
        <w:noProof/>
      </w:rPr>
      <w:drawing>
        <wp:inline distT="0" distB="0" distL="0" distR="0" wp14:anchorId="2B97AA18" wp14:editId="74652A84">
          <wp:extent cx="2171700" cy="12871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1"/>
                  <a:stretch>
                    <a:fillRect/>
                  </a:stretch>
                </pic:blipFill>
                <pic:spPr bwMode="auto">
                  <a:xfrm>
                    <a:off x="0" y="0"/>
                    <a:ext cx="2171700" cy="1287145"/>
                  </a:xfrm>
                  <a:prstGeom prst="rect">
                    <a:avLst/>
                  </a:prstGeom>
                </pic:spPr>
              </pic:pic>
            </a:graphicData>
          </a:graphic>
        </wp:inline>
      </w:drawing>
    </w:r>
    <w:r>
      <w:rPr>
        <w:rFonts w:ascii="Arial" w:hAnsi="Arial" w:cs="Arial"/>
        <w:sz w:val="18"/>
        <w:szCs w:val="18"/>
      </w:rPr>
      <w:t xml:space="preserve"> </w:t>
    </w:r>
  </w:p>
  <w:p w14:paraId="4C56D74E" w14:textId="77777777" w:rsidR="00EB16E9" w:rsidRDefault="00675B6F">
    <w:pPr>
      <w:pStyle w:val="Cabealho"/>
      <w:ind w:right="-196"/>
      <w:jc w:val="center"/>
      <w:rPr>
        <w:rFonts w:ascii="Arial" w:hAnsi="Arial" w:cs="Arial"/>
        <w:sz w:val="18"/>
        <w:szCs w:val="18"/>
      </w:rPr>
    </w:pPr>
    <w:r>
      <w:rPr>
        <w:rFonts w:ascii="Arial" w:hAnsi="Arial" w:cs="Arial"/>
        <w:sz w:val="18"/>
        <w:szCs w:val="18"/>
      </w:rPr>
      <w:t xml:space="preserve">MINISTÉRIO PÚBLICO DO ESTADO DO </w:t>
    </w:r>
    <w:r>
      <w:rPr>
        <w:rFonts w:ascii="Arial" w:hAnsi="Arial" w:cs="Arial"/>
        <w:sz w:val="18"/>
        <w:szCs w:val="18"/>
      </w:rPr>
      <w:t>MARANHÃO</w:t>
    </w:r>
  </w:p>
  <w:p w14:paraId="3A8EAD31" w14:textId="77777777" w:rsidR="00EB16E9" w:rsidRDefault="00675B6F">
    <w:pPr>
      <w:pStyle w:val="Cabealho"/>
      <w:jc w:val="center"/>
    </w:pPr>
    <w:r>
      <w:rPr>
        <w:rFonts w:ascii="Arial" w:hAnsi="Arial" w:cs="Arial"/>
        <w:sz w:val="18"/>
        <w:szCs w:val="18"/>
      </w:rPr>
      <w:t>PROMOTORIA DE JUSTIÇA DE _____________________</w:t>
    </w:r>
  </w:p>
  <w:p w14:paraId="0E97132F" w14:textId="77777777" w:rsidR="00EB16E9" w:rsidRDefault="00675B6F">
    <w:pPr>
      <w:pStyle w:val="Cabealho"/>
      <w:jc w:val="right"/>
    </w:pPr>
    <w:r>
      <w:rPr>
        <w:rFonts w:ascii="Arial" w:hAnsi="Arial" w:cs="Arial"/>
        <w:sz w:val="18"/>
        <w:szCs w:val="18"/>
      </w:rPr>
      <w:t>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E9"/>
    <w:rsid w:val="00675B6F"/>
    <w:rsid w:val="00967FBD"/>
    <w:rsid w:val="00EB16E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F6CE"/>
  <w15:docId w15:val="{43194647-0D04-4424-9405-9EACAB8C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200" w:line="276" w:lineRule="auto"/>
    </w:pPr>
    <w:rPr>
      <w:rFonts w:asciiTheme="minorHAnsi" w:eastAsiaTheme="minorEastAsia" w:hAnsiTheme="minorHAnsi" w:cstheme="minorBidi"/>
      <w:color w:val="00000A"/>
      <w:sz w:val="22"/>
      <w:szCs w:val="22"/>
      <w:lang w:eastAsia="pt-BR" w:bidi="ar-SA"/>
    </w:rPr>
  </w:style>
  <w:style w:type="paragraph" w:styleId="Ttulo1">
    <w:name w:val="heading 1"/>
    <w:basedOn w:val="Ttulo"/>
    <w:qFormat/>
    <w:rsid w:val="006F6C01"/>
    <w:pPr>
      <w:widowControl w:val="0"/>
      <w:jc w:val="both"/>
      <w:outlineLvl w:val="0"/>
    </w:pPr>
    <w:rPr>
      <w:rFonts w:asciiTheme="minorHAnsi" w:eastAsiaTheme="minorEastAsia" w:hAnsiTheme="minorHAnsi" w:cs="Tms Rmn"/>
      <w:b/>
      <w:bCs/>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qFormat/>
    <w:rsid w:val="006F6C01"/>
    <w:rPr>
      <w:rFonts w:ascii="Times New Roman" w:eastAsia="Times New Roman" w:hAnsi="Times New Roman" w:cs="Tms Rmn"/>
      <w:b/>
      <w:sz w:val="28"/>
      <w:szCs w:val="20"/>
      <w:lang w:eastAsia="ar-SA"/>
    </w:rPr>
  </w:style>
  <w:style w:type="character" w:customStyle="1" w:styleId="CabealhoChar">
    <w:name w:val="Cabeçalho Char"/>
    <w:basedOn w:val="Fontepargpadro"/>
    <w:qFormat/>
    <w:rsid w:val="006F6C01"/>
    <w:rPr>
      <w:rFonts w:ascii="Times New Roman" w:eastAsia="Times New Roman" w:hAnsi="Times New Roman" w:cs="Times New Roman"/>
      <w:sz w:val="24"/>
      <w:szCs w:val="24"/>
      <w:lang w:eastAsia="pt-BR"/>
    </w:rPr>
  </w:style>
  <w:style w:type="character" w:customStyle="1" w:styleId="RodapChar">
    <w:name w:val="Rodapé Char"/>
    <w:basedOn w:val="Fontepargpadro"/>
    <w:qFormat/>
    <w:rsid w:val="006F6C01"/>
    <w:rPr>
      <w:rFonts w:ascii="Times New Roman" w:eastAsia="Times New Roman" w:hAnsi="Times New Roman" w:cs="Times New Roman"/>
      <w:sz w:val="24"/>
      <w:szCs w:val="24"/>
      <w:lang w:eastAsia="pt-BR"/>
    </w:rPr>
  </w:style>
  <w:style w:type="character" w:customStyle="1" w:styleId="TextodebaloChar">
    <w:name w:val="Texto de balão Char"/>
    <w:basedOn w:val="Fontepargpadro"/>
    <w:qFormat/>
    <w:rsid w:val="006F6C01"/>
    <w:rPr>
      <w:rFonts w:ascii="Tahoma" w:eastAsia="Times New Roman" w:hAnsi="Tahoma" w:cs="Tahoma"/>
      <w:sz w:val="16"/>
      <w:szCs w:val="16"/>
      <w:lang w:eastAsia="pt-BR"/>
    </w:rPr>
  </w:style>
  <w:style w:type="character" w:customStyle="1" w:styleId="LinkdaInternet">
    <w:name w:val="Link da Internet"/>
    <w:basedOn w:val="Fontepargpadro"/>
    <w:rsid w:val="006F6C01"/>
    <w:rPr>
      <w:color w:val="0000FF"/>
      <w:u w:val="single"/>
      <w:lang w:val="pt-BR" w:eastAsia="pt-BR" w:bidi="pt-BR"/>
    </w:rPr>
  </w:style>
  <w:style w:type="character" w:customStyle="1" w:styleId="apple-converted-space">
    <w:name w:val="apple-converted-space"/>
    <w:basedOn w:val="Fontepargpadro"/>
    <w:qFormat/>
    <w:rsid w:val="006F6C01"/>
  </w:style>
  <w:style w:type="character" w:customStyle="1" w:styleId="WW-WW8Num1ztrue5">
    <w:name w:val="WW-WW8Num1ztrue5"/>
    <w:qFormat/>
    <w:rsid w:val="00A5115A"/>
  </w:style>
  <w:style w:type="character" w:customStyle="1" w:styleId="nfaseforte">
    <w:name w:val="Ênfase forte"/>
    <w:qFormat/>
    <w:rPr>
      <w:b/>
      <w:bCs/>
    </w:rPr>
  </w:style>
  <w:style w:type="character" w:styleId="nfase">
    <w:name w:val="Emphasis"/>
    <w:qFormat/>
    <w:rPr>
      <w:i/>
      <w:iCs/>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rPr>
      <w:rFonts w:ascii="Courier New" w:hAnsi="Courier New" w:cs="Courier New"/>
      <w:spacing w:val="20"/>
      <w:sz w:val="16"/>
      <w:szCs w:val="16"/>
    </w:rPr>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paragraph" w:styleId="Ttulo">
    <w:name w:val="Title"/>
    <w:basedOn w:val="Padro"/>
    <w:next w:val="Corpodetexto"/>
    <w:qFormat/>
    <w:rsid w:val="006F6C01"/>
    <w:pPr>
      <w:keepNext/>
      <w:spacing w:before="240" w:after="120"/>
    </w:pPr>
    <w:rPr>
      <w:rFonts w:ascii="Arial" w:eastAsia="Microsoft YaHei" w:hAnsi="Arial" w:cs="Mangal"/>
      <w:sz w:val="28"/>
      <w:szCs w:val="28"/>
    </w:rPr>
  </w:style>
  <w:style w:type="paragraph" w:styleId="Corpodetexto">
    <w:name w:val="Body Text"/>
    <w:basedOn w:val="Normal"/>
    <w:rsid w:val="006F6C01"/>
    <w:pPr>
      <w:widowControl w:val="0"/>
      <w:spacing w:after="120"/>
    </w:pPr>
  </w:style>
  <w:style w:type="paragraph" w:styleId="Lista">
    <w:name w:val="List"/>
    <w:basedOn w:val="Corpodetexto"/>
    <w:rsid w:val="006F6C01"/>
    <w:rPr>
      <w:rFonts w:cs="Mangal"/>
    </w:rPr>
  </w:style>
  <w:style w:type="paragraph" w:styleId="Legenda">
    <w:name w:val="caption"/>
    <w:basedOn w:val="Padro"/>
    <w:qFormat/>
    <w:rsid w:val="006F6C01"/>
    <w:pPr>
      <w:suppressLineNumbers/>
      <w:spacing w:before="120" w:after="120"/>
    </w:pPr>
    <w:rPr>
      <w:rFonts w:cs="Mangal"/>
      <w:i/>
      <w:iCs/>
    </w:rPr>
  </w:style>
  <w:style w:type="paragraph" w:customStyle="1" w:styleId="ndice">
    <w:name w:val="Índice"/>
    <w:basedOn w:val="Normal"/>
    <w:qFormat/>
    <w:rsid w:val="006F6C01"/>
    <w:pPr>
      <w:widowControl w:val="0"/>
      <w:suppressLineNumbers/>
    </w:pPr>
    <w:rPr>
      <w:rFonts w:cs="Mangal"/>
    </w:rPr>
  </w:style>
  <w:style w:type="paragraph" w:customStyle="1" w:styleId="Padro">
    <w:name w:val="Padrão"/>
    <w:qFormat/>
    <w:rsid w:val="006F6C01"/>
    <w:pPr>
      <w:tabs>
        <w:tab w:val="left" w:pos="708"/>
      </w:tabs>
      <w:suppressAutoHyphens/>
      <w:overflowPunct w:val="0"/>
      <w:spacing w:line="100" w:lineRule="atLeast"/>
    </w:pPr>
    <w:rPr>
      <w:rFonts w:ascii="Times New Roman" w:eastAsia="Times New Roman" w:hAnsi="Times New Roman" w:cs="Times New Roman"/>
      <w:color w:val="00000A"/>
      <w:sz w:val="24"/>
      <w:lang w:eastAsia="pt-BR" w:bidi="ar-SA"/>
    </w:rPr>
  </w:style>
  <w:style w:type="paragraph" w:customStyle="1" w:styleId="Ttuloprincipal">
    <w:name w:val="Título principal"/>
    <w:basedOn w:val="Padro"/>
    <w:qFormat/>
    <w:rsid w:val="006F6C01"/>
    <w:pPr>
      <w:keepNext/>
      <w:spacing w:before="240" w:after="120"/>
      <w:jc w:val="center"/>
    </w:pPr>
    <w:rPr>
      <w:rFonts w:ascii="Arial" w:eastAsia="Microsoft YaHei" w:hAnsi="Arial" w:cs="Mangal"/>
      <w:b/>
      <w:bCs/>
      <w:sz w:val="28"/>
      <w:szCs w:val="28"/>
    </w:rPr>
  </w:style>
  <w:style w:type="paragraph" w:styleId="Subttulo">
    <w:name w:val="Subtitle"/>
    <w:basedOn w:val="Ttulo"/>
    <w:qFormat/>
    <w:rsid w:val="006F6C01"/>
    <w:pPr>
      <w:jc w:val="center"/>
    </w:pPr>
    <w:rPr>
      <w:i/>
      <w:iCs/>
    </w:rPr>
  </w:style>
  <w:style w:type="paragraph" w:styleId="Cabealho">
    <w:name w:val="header"/>
    <w:basedOn w:val="Padro"/>
    <w:rsid w:val="006F6C01"/>
    <w:pPr>
      <w:suppressLineNumbers/>
      <w:tabs>
        <w:tab w:val="center" w:pos="4252"/>
        <w:tab w:val="right" w:pos="8504"/>
      </w:tabs>
    </w:pPr>
  </w:style>
  <w:style w:type="paragraph" w:styleId="Rodap">
    <w:name w:val="footer"/>
    <w:basedOn w:val="Padro"/>
    <w:rsid w:val="006F6C01"/>
    <w:pPr>
      <w:suppressLineNumbers/>
      <w:tabs>
        <w:tab w:val="center" w:pos="4252"/>
        <w:tab w:val="right" w:pos="8504"/>
      </w:tabs>
    </w:pPr>
  </w:style>
  <w:style w:type="paragraph" w:styleId="Textodebalo">
    <w:name w:val="Balloon Text"/>
    <w:basedOn w:val="Padro"/>
    <w:qFormat/>
    <w:rsid w:val="006F6C01"/>
    <w:rPr>
      <w:rFonts w:ascii="Tahoma" w:hAnsi="Tahoma" w:cs="Tahoma"/>
      <w:sz w:val="16"/>
      <w:szCs w:val="16"/>
    </w:rPr>
  </w:style>
  <w:style w:type="paragraph" w:styleId="Corpodetexto2">
    <w:name w:val="Body Text 2"/>
    <w:basedOn w:val="Padro"/>
    <w:qFormat/>
    <w:rsid w:val="006F6C01"/>
    <w:pPr>
      <w:suppressAutoHyphens w:val="0"/>
      <w:ind w:firstLine="3544"/>
      <w:jc w:val="both"/>
      <w:textAlignment w:val="baseline"/>
    </w:pPr>
    <w:rPr>
      <w:sz w:val="28"/>
      <w:szCs w:val="20"/>
    </w:rPr>
  </w:style>
  <w:style w:type="paragraph" w:customStyle="1" w:styleId="cab">
    <w:name w:val="cab"/>
    <w:basedOn w:val="Padro"/>
    <w:qFormat/>
    <w:rsid w:val="006F6C01"/>
    <w:pPr>
      <w:spacing w:before="28" w:after="28"/>
    </w:pPr>
  </w:style>
  <w:style w:type="paragraph" w:customStyle="1" w:styleId="par">
    <w:name w:val="par"/>
    <w:basedOn w:val="Padro"/>
    <w:qFormat/>
    <w:rsid w:val="006F6C01"/>
    <w:pPr>
      <w:spacing w:before="28" w:after="28"/>
    </w:pPr>
  </w:style>
  <w:style w:type="paragraph" w:customStyle="1" w:styleId="Recuodecorpodetexto1">
    <w:name w:val="Recuo de corpo de texto1"/>
    <w:basedOn w:val="Padro"/>
    <w:rsid w:val="006F6C01"/>
    <w:pPr>
      <w:spacing w:after="120"/>
      <w:ind w:left="283"/>
    </w:pPr>
  </w:style>
  <w:style w:type="paragraph" w:styleId="Recuodecorpodetexto2">
    <w:name w:val="Body Text Indent 2"/>
    <w:basedOn w:val="Normal"/>
    <w:qFormat/>
    <w:pPr>
      <w:ind w:right="-708" w:firstLine="2835"/>
    </w:pPr>
    <w:rPr>
      <w:szCs w:val="20"/>
    </w:rPr>
  </w:style>
  <w:style w:type="paragraph" w:customStyle="1" w:styleId="Recuodecorpodetexto31">
    <w:name w:val="Recuo de corpo de texto 31"/>
    <w:basedOn w:val="Normal"/>
    <w:qFormat/>
    <w:pPr>
      <w:spacing w:line="360" w:lineRule="auto"/>
      <w:ind w:firstLine="2422"/>
      <w:jc w:val="both"/>
    </w:pPr>
    <w:rPr>
      <w:rFonts w:ascii="Century Gothic" w:hAnsi="Century Gothic" w:cs="Century Gothic"/>
    </w:rPr>
  </w:style>
  <w:style w:type="paragraph" w:customStyle="1" w:styleId="Corpodetexto21">
    <w:name w:val="Corpo de texto 21"/>
    <w:basedOn w:val="Normal"/>
    <w:qFormat/>
    <w:pPr>
      <w:jc w:val="both"/>
    </w:pPr>
    <w:rPr>
      <w:rFonts w:ascii="Century Gothic" w:hAnsi="Century Gothic" w:cs="Century Gothic"/>
    </w:rPr>
  </w:style>
  <w:style w:type="numbering" w:customStyle="1" w:styleId="WW8Num3">
    <w:name w:val="WW8Num3"/>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br/mdh/pt-br/assuntos/noticias/2020-2/abril/RECOMENDACOESCONANDA.pdf/vie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3514</TotalTime>
  <Pages>1</Pages>
  <Words>2748</Words>
  <Characters>14844</Characters>
  <Application>Microsoft Office Word</Application>
  <DocSecurity>0</DocSecurity>
  <Lines>123</Lines>
  <Paragraphs>35</Paragraphs>
  <ScaleCrop>false</ScaleCrop>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Borges</dc:creator>
  <dc:description/>
  <cp:lastModifiedBy>CARLA COSTA PINTO</cp:lastModifiedBy>
  <cp:revision>21</cp:revision>
  <cp:lastPrinted>2018-01-13T03:46:00Z</cp:lastPrinted>
  <dcterms:created xsi:type="dcterms:W3CDTF">2018-01-13T03:29:00Z</dcterms:created>
  <dcterms:modified xsi:type="dcterms:W3CDTF">2020-04-23T17:01:00Z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