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OFÍCIO nº ___/2020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 Sua Excelência o Senhor Prefeito do Município de __________________/MA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Assunto: Utilização de pregão eletrônico para contratações públicas.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Ref. PA SIMP nº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Excelentíssimo Senhor Prefeito, </w:t>
      </w:r>
    </w:p>
    <w:p w:rsidR="00000000" w:rsidDel="00000000" w:rsidP="00000000" w:rsidRDefault="00000000" w:rsidRPr="00000000" w14:paraId="0000000C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Como forma de resguardar o interesse público e de dar cumprimento aos preceitos constitucionais que zelam pelo dever de probidade na Administração Pública, especialmente no que se refere ao princípio basilar da eficiência, utilizamo-nos do presente para, em consonância com o que dispõe o Decreto Federal nº 10.024/2019, reforçar a importância e a necessidade da urgente implementação do Pregão Eletrônico, no Município de __________/MA.</w:t>
      </w:r>
    </w:p>
    <w:p w:rsidR="00000000" w:rsidDel="00000000" w:rsidP="00000000" w:rsidRDefault="00000000" w:rsidRPr="00000000" w14:paraId="0000000E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presente expediente é fruto do esforço da rede de controle da gestão pública do Maranhão, na qual o Ministério Público se insere, através da qual foi expedida a Orientação Técnica n.º 01/2020, assinada no último dia 25/09/2020, que orienta os Secretários de Estado, os Senhores Prefeitos e Secretários Municipais, os pregoeiros e demais gestores do Estado do Maranhão a adotarem a modalidade de PREGÃO ELETRÔNICO nas licitações, recordando que, conforme mandamentos legais, a excepcional utilização da forma PRESENCIAL deve ser previamente justificada, com a comprovação da inviabilidade técnica ou da desvantagem para a administração, na realização da forma eletrônica.</w:t>
      </w:r>
    </w:p>
    <w:p w:rsidR="00000000" w:rsidDel="00000000" w:rsidP="00000000" w:rsidRDefault="00000000" w:rsidRPr="00000000" w14:paraId="0000000F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Como mencionado inicialmente, em setembro de 2019, foi publicado o Decreto Federal nº 10.024/2019, que regulamenta os processos licitatórios na modalidade pregão, na forma eletrônica, para aquisição de bens e serviços comuns, e dispõe sobre o uso da dispensa eletrônica, no âmbito da Administração Pública Federal.</w:t>
      </w:r>
    </w:p>
    <w:p w:rsidR="00000000" w:rsidDel="00000000" w:rsidP="00000000" w:rsidRDefault="00000000" w:rsidRPr="00000000" w14:paraId="00000010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Além das regras impostas à Administração Federal, o sobredito Decreto, através de seu art. 1º, § 3º,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tornou obrigatório do Pregão Eletrônico e/ou da dispensa eletrônica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conforme situações previstas em lei, em contratações que utilizem recursos da União, decorrentes de transferências voluntárias, tais como convênios e contratos de repasse, ressalvadas situações pontuais a serem devidamente justificadas. </w:t>
      </w:r>
    </w:p>
    <w:p w:rsidR="00000000" w:rsidDel="00000000" w:rsidP="00000000" w:rsidRDefault="00000000" w:rsidRPr="00000000" w14:paraId="00000011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Tais exigências, de acordo com a Instrução Normativa da União n° 206, de 18 de outubro de 2019, estabelece prazos para que órgãos e entidades da administração pública estadual, distrital ou municipal, direta ou indireta, utilizem obrigatoriamente a modalidade de pregão, na forma eletrônica, ou a dispensa eletrônica, quando executarem recursos da União, para a aquisição de bens e a contratação de serviços comuns, inclusive de engenharia:</w:t>
      </w:r>
    </w:p>
    <w:p w:rsidR="00000000" w:rsidDel="00000000" w:rsidP="00000000" w:rsidRDefault="00000000" w:rsidRPr="00000000" w14:paraId="00000012">
      <w:pPr>
        <w:spacing w:after="200" w:line="276" w:lineRule="auto"/>
        <w:ind w:left="2267.71653543307" w:firstLine="855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I- a partir da data de entrada em vigor desta Instrução Normativa, para os Estados. Distrito Federal e entidades da respectiva administração indireta;</w:t>
      </w:r>
    </w:p>
    <w:p w:rsidR="00000000" w:rsidDel="00000000" w:rsidP="00000000" w:rsidRDefault="00000000" w:rsidRPr="00000000" w14:paraId="00000013">
      <w:pPr>
        <w:spacing w:after="200" w:line="276" w:lineRule="auto"/>
        <w:ind w:left="2267.71653543307" w:firstLine="855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II - a partir de 3 de fevereiro de 2020, para os Municípios acima de 50.000 (cinquenta mil) habitantes e entidades da respectiva administração indireta;</w:t>
      </w:r>
    </w:p>
    <w:p w:rsidR="00000000" w:rsidDel="00000000" w:rsidP="00000000" w:rsidRDefault="00000000" w:rsidRPr="00000000" w14:paraId="00000014">
      <w:pPr>
        <w:spacing w:after="200" w:line="276" w:lineRule="auto"/>
        <w:ind w:left="2267.71653543307" w:firstLine="855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III - a partir de 6 de abril de 2020, para os Municípios entre 15.000 (quinze mil) e 50.000 (cinquenta mil) habitantes e entidades da respectiva administração indireta; e</w:t>
      </w:r>
    </w:p>
    <w:p w:rsidR="00000000" w:rsidDel="00000000" w:rsidP="00000000" w:rsidRDefault="00000000" w:rsidRPr="00000000" w14:paraId="00000015">
      <w:pPr>
        <w:spacing w:after="200" w:line="276" w:lineRule="auto"/>
        <w:ind w:left="2267.71653543307" w:firstLine="855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IV - a partir de 10 de junho de 2020, para os Municípios com menos de 15.000 (quinze mil) habitantes e entidades da respectiva administração indireta.</w:t>
      </w:r>
    </w:p>
    <w:p w:rsidR="00000000" w:rsidDel="00000000" w:rsidP="00000000" w:rsidRDefault="00000000" w:rsidRPr="00000000" w14:paraId="00000016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Logo, o município _______________, com população entre 15.000 (quinze mil) e 50.000 (cinquenta mil) habitantes, deveria obrigatoriamente utilizar o pregão eletrônico, a partir do dia __/__/2020, o que torna ainda mais urgente a adoção de providências, uma vez que, até a presente data, não se tem informações sobre a implementação do Pregão Eletrônico como modalidade preferencial de licitação, existindo ainda, de regra, o pregão presencial nesta municipalidade. </w:t>
      </w:r>
    </w:p>
    <w:p w:rsidR="00000000" w:rsidDel="00000000" w:rsidP="00000000" w:rsidRDefault="00000000" w:rsidRPr="00000000" w14:paraId="00000017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Apenas para demonstrar a viabilidade da implantação, a Nota Técnica CGU nº 135/2019/REGIONAL/MA concluiu expressamente que os municípios do Maranhão possuem estrutura técnica instalada suficiente para o funcionamento do pregão eletrônico. Tanto assim é que os municípios de Imperatriz e Governador Edison Lobão já vêm utilizando prioritariamente a modalidade eletrônica do pregão para todas as obras e serviços comuns, desde o início do ano. </w:t>
      </w:r>
    </w:p>
    <w:p w:rsidR="00000000" w:rsidDel="00000000" w:rsidP="00000000" w:rsidRDefault="00000000" w:rsidRPr="00000000" w14:paraId="00000018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Note-se que, mesmo para municípios onde o pregão eletrônico já é adotado, o uso dessa modalidade de licitação para recursos federais deve ser exclusiva, sob pena de responsabilização, inclusive por improbidade administrativa. </w:t>
      </w:r>
    </w:p>
    <w:p w:rsidR="00000000" w:rsidDel="00000000" w:rsidP="00000000" w:rsidRDefault="00000000" w:rsidRPr="00000000" w14:paraId="00000019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Nesse cenário, é importante levarmos em consideração que, de acordo com entendimentos recentes do Tribunal de Contas da União, recursos provenientes de programas federais, tais como PNAE, PNATE, PNAD e PDDE, que são fontes de diversas contratações realizadas por entes municipais, possuem natureza jurídica de transferência voluntária (Acórdão TCU nº 3.061/2019 – Plenário; Acórdão TCU nº 1.691/2019 – Plenário), devendo, portanto, serem aplicados de acordo com as regras constantes do Decreto nº 10.024/2019 (obrigatoriedade de pregão ou dispensa eletrônica). </w:t>
      </w:r>
    </w:p>
    <w:p w:rsidR="00000000" w:rsidDel="00000000" w:rsidP="00000000" w:rsidRDefault="00000000" w:rsidRPr="00000000" w14:paraId="0000001A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Importante destacar que o Pregão Eletrônico é, hoje, uma realidade presente em diversos entes que integram a Administração Pública e que resulta em diversos benefícios, além de garantir eficiência e aumentar a competitividade dos certames. </w:t>
      </w:r>
    </w:p>
    <w:p w:rsidR="00000000" w:rsidDel="00000000" w:rsidP="00000000" w:rsidRDefault="00000000" w:rsidRPr="00000000" w14:paraId="0000001B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 esse respeito podemos exemplificar como vantagens de sua utilização: I – Celeridade e desburocratização do processo de contratação, que utiliza, majoritariamente, ferramentas digitais; II – Possibilidade de ampliação da concorrência, a partir da participação de licitantes de diversas regiões do país; III – Redução de custos para a Administração Pública e para os licitantes, pois todo o processo dispensa a utilização de materiais de expediente, sendo necessário apenas um ambiente virtual, que pode ser operado nos mais diversos locais; IV – Diminuição do risco de formação de cartéis e de possíveis fraudes e irregularidades comuns a sessões presenciais de licitação; V – Maior nível de transparência da Administração Pública, ao permitir que o cidadão possa acompanhar todo o processo, em tempo real, de qualquer lugar do país. </w:t>
      </w:r>
    </w:p>
    <w:p w:rsidR="00000000" w:rsidDel="00000000" w:rsidP="00000000" w:rsidRDefault="00000000" w:rsidRPr="00000000" w14:paraId="0000001C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Destaca-se, ainda, que, considerando o atual cenário de pandemia por COVID-19, vivenciado em todo o país, é de extrema relevância a utilização de ferramentas que possibilitem a continuidade dos serviços públicos de forma a respeitar o isolamento social recomendado pelas autoridades de saúde. Assim, por ser um mecanismo que permite a utilização de forma remota, o Pregão Eletrônico se mostra ainda mais necessário, uma vez que permite a toda a equipe do departamento de licitações do Município atuar de forma remota, permitindo o distanciamento entre servidores e licitantes. </w:t>
      </w:r>
    </w:p>
    <w:p w:rsidR="00000000" w:rsidDel="00000000" w:rsidP="00000000" w:rsidRDefault="00000000" w:rsidRPr="00000000" w14:paraId="0000001D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Noutra perspectiva, podemos concluir que, a partir da sua efetiva implementação, sobretudo diante da obrigatoriedade imposta pela União, o Pregão Eletrônico deve se tornar uma realidade em todas as contratações realizadas pela Administração Pública, pois superadas eventuais dificuldades para que se comece a utilizá-lo, não há justificativa para a manutenção de práticas manuais em processos licitatórios dessa natureza, ressalvadas situações excepcionais devidamente justificadas.</w:t>
      </w:r>
    </w:p>
    <w:p w:rsidR="00000000" w:rsidDel="00000000" w:rsidP="00000000" w:rsidRDefault="00000000" w:rsidRPr="00000000" w14:paraId="0000001E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Nessa esteira, não se concebe, por absoluta incoerência e falta de razoabilidade, que o ente público, uma vez que passe a utilizar o pregão eletrônico para as contratações com recursos federais, por determinação do Decreto 10.024/2019, deixe de fazer uso dessa modalidade, sem qualquer justificativa plausível, quando se tratar de recursos próprios ou de outras fontes, utilizando-se da suposta conveniência e oportunidade, quando não se tratam de situações envolvendo discricionariedade administrativa.</w:t>
      </w:r>
    </w:p>
    <w:p w:rsidR="00000000" w:rsidDel="00000000" w:rsidP="00000000" w:rsidRDefault="00000000" w:rsidRPr="00000000" w14:paraId="0000001F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Ressaltamos, por fim, que a eficiência dos serviços públicos compreende não apenas o zelo pela coisa pública e o respeito estrito pela legalidade, como também a adoção de práticas modernas respaldadas nos mais avançados modelos de gestão, como forma de assegurar a qualidade dos serviços públicos e o controle externo da Administração. </w:t>
      </w:r>
    </w:p>
    <w:p w:rsidR="00000000" w:rsidDel="00000000" w:rsidP="00000000" w:rsidRDefault="00000000" w:rsidRPr="00000000" w14:paraId="00000020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Desse modo, a fim de orientar os procedimentos a serem adotados em contratações públicas, de acordo com o que prevê a legislação vigente e buscando zelar pela eficiência da Administração Pública, uma vez que não se tem informações sobre a utilização do Pregão Eletrônico no município de _________________________/MA, apesar da obrigatoriedade imposta pelo Decreto nº 10.024/2019, solicitamos que apresente, no prazo de 10 (dez) dias, através do email ______@mpma.mp.br, informações sobre cronograma das medidas a serem adotadas para a  implementação do pregão eletrônico no Município, inclusive no aspecto legislativo, caso entenda necessário.</w:t>
      </w:r>
    </w:p>
    <w:p w:rsidR="00000000" w:rsidDel="00000000" w:rsidP="00000000" w:rsidRDefault="00000000" w:rsidRPr="00000000" w14:paraId="00000021">
      <w:pPr>
        <w:spacing w:after="200" w:line="276" w:lineRule="auto"/>
        <w:ind w:firstLine="850.3937007874017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ind w:firstLine="1701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ind w:firstLine="170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ind w:firstLine="170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ind w:firstLine="170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09" w:top="1134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6" w:line="254" w:lineRule="auto"/>
      <w:ind w:left="851" w:right="1197" w:hanging="142.00000000000003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2020: O Ministério Público no fortalecimento do controle social</w:t>
    </w:r>
  </w:p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6" w:line="254" w:lineRule="auto"/>
      <w:ind w:left="567" w:right="1197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Oswaldo Cruz, n.º 1396, Centro, CEP 65.020-910, SAO LUIS - MA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87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3535680</wp:posOffset>
          </wp:positionH>
          <wp:positionV relativeFrom="page">
            <wp:posOffset>492125</wp:posOffset>
          </wp:positionV>
          <wp:extent cx="490855" cy="49085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0855" cy="4908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ESTADO DO MARANHÃO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PÚBLICO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PROCURADORIA GERAL DE JUSTIÇA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CENTRO DE APOIO OPERACIONAL DE DEFESA DO PATRIMÔNIO PÚBLICO E DA PROBIDADE ADMINISTRATIVA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